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15" w:type="dxa"/>
        <w:tblInd w:w="-106" w:type="dxa"/>
        <w:tblLook w:val="01E0"/>
      </w:tblPr>
      <w:tblGrid>
        <w:gridCol w:w="4220"/>
        <w:gridCol w:w="5695"/>
      </w:tblGrid>
      <w:tr w:rsidR="000E783C" w:rsidRPr="00520A7C" w:rsidTr="00BC0DC5">
        <w:trPr>
          <w:trHeight w:val="684"/>
        </w:trPr>
        <w:tc>
          <w:tcPr>
            <w:tcW w:w="4220" w:type="dxa"/>
          </w:tcPr>
          <w:p w:rsidR="000E783C" w:rsidRDefault="000E783C" w:rsidP="00D27DDC">
            <w:pPr>
              <w:jc w:val="center"/>
              <w:rPr>
                <w:b/>
                <w:bCs/>
                <w:sz w:val="26"/>
                <w:szCs w:val="26"/>
              </w:rPr>
            </w:pPr>
            <w:r>
              <w:rPr>
                <w:b/>
                <w:bCs/>
                <w:sz w:val="26"/>
                <w:szCs w:val="26"/>
              </w:rPr>
              <w:t xml:space="preserve">UBND </w:t>
            </w:r>
            <w:r w:rsidRPr="00D27DDC">
              <w:rPr>
                <w:b/>
                <w:bCs/>
                <w:sz w:val="26"/>
                <w:szCs w:val="26"/>
              </w:rPr>
              <w:t>TỈNH THỪA THIÊN HUẾ</w:t>
            </w:r>
          </w:p>
          <w:p w:rsidR="000E783C" w:rsidRPr="00D27DDC" w:rsidRDefault="000E783C" w:rsidP="00D27DDC">
            <w:pPr>
              <w:jc w:val="center"/>
              <w:rPr>
                <w:b/>
                <w:bCs/>
                <w:sz w:val="26"/>
                <w:szCs w:val="26"/>
              </w:rPr>
            </w:pPr>
            <w:r>
              <w:rPr>
                <w:b/>
                <w:bCs/>
                <w:sz w:val="26"/>
                <w:szCs w:val="26"/>
              </w:rPr>
              <w:t>SỞ TƯ PHÁP</w:t>
            </w:r>
          </w:p>
          <w:p w:rsidR="000E783C" w:rsidRPr="00D27DDC" w:rsidRDefault="006B6B98" w:rsidP="00D27DDC">
            <w:pPr>
              <w:jc w:val="center"/>
              <w:rPr>
                <w:sz w:val="26"/>
                <w:szCs w:val="26"/>
              </w:rPr>
            </w:pPr>
            <w:r w:rsidRPr="006B6B98">
              <w:rPr>
                <w:noProof/>
              </w:rPr>
              <w:pict>
                <v:line id="_x0000_s1026" style="position:absolute;left:0;text-align:left;z-index:2" from="76.5pt,2.5pt" to="112.5pt,2.5pt"/>
              </w:pict>
            </w:r>
          </w:p>
        </w:tc>
        <w:tc>
          <w:tcPr>
            <w:tcW w:w="5695" w:type="dxa"/>
          </w:tcPr>
          <w:p w:rsidR="000E783C" w:rsidRPr="00D27DDC" w:rsidRDefault="000E783C" w:rsidP="00D27DDC">
            <w:pPr>
              <w:jc w:val="center"/>
              <w:rPr>
                <w:b/>
                <w:bCs/>
                <w:sz w:val="26"/>
                <w:szCs w:val="26"/>
              </w:rPr>
            </w:pPr>
            <w:r w:rsidRPr="00D27DDC">
              <w:rPr>
                <w:b/>
                <w:bCs/>
                <w:sz w:val="26"/>
                <w:szCs w:val="26"/>
              </w:rPr>
              <w:t>CỘNG HÒA XÃ HỘI CHỦ NGHĨA VIỆT NAM</w:t>
            </w:r>
          </w:p>
          <w:p w:rsidR="000E783C" w:rsidRPr="00D27DDC" w:rsidRDefault="006B6B98" w:rsidP="00D27DDC">
            <w:pPr>
              <w:jc w:val="center"/>
              <w:rPr>
                <w:b/>
                <w:bCs/>
              </w:rPr>
            </w:pPr>
            <w:r w:rsidRPr="006B6B98">
              <w:rPr>
                <w:noProof/>
              </w:rPr>
              <w:pict>
                <v:line id="_x0000_s1027" style="position:absolute;left:0;text-align:left;z-index:1" from="55.25pt,16.55pt" to="226.25pt,16.55pt"/>
              </w:pict>
            </w:r>
            <w:r w:rsidR="000E783C" w:rsidRPr="00D27DDC">
              <w:rPr>
                <w:b/>
                <w:bCs/>
              </w:rPr>
              <w:t>Độc lập – Tự do – Hạnh phúc</w:t>
            </w:r>
          </w:p>
        </w:tc>
      </w:tr>
      <w:tr w:rsidR="000E783C" w:rsidRPr="00520A7C" w:rsidTr="00BC0DC5">
        <w:trPr>
          <w:trHeight w:val="293"/>
        </w:trPr>
        <w:tc>
          <w:tcPr>
            <w:tcW w:w="4220" w:type="dxa"/>
          </w:tcPr>
          <w:p w:rsidR="000E783C" w:rsidRPr="00D27DDC" w:rsidRDefault="000E783C" w:rsidP="00D27DDC">
            <w:pPr>
              <w:spacing w:line="288" w:lineRule="auto"/>
              <w:jc w:val="center"/>
              <w:rPr>
                <w:sz w:val="26"/>
                <w:szCs w:val="26"/>
              </w:rPr>
            </w:pPr>
            <w:r w:rsidRPr="00D27DDC">
              <w:t xml:space="preserve">Số: </w:t>
            </w:r>
            <w:r w:rsidR="00C87599">
              <w:rPr>
                <w:sz w:val="26"/>
                <w:szCs w:val="26"/>
              </w:rPr>
              <w:t>2167</w:t>
            </w:r>
            <w:r w:rsidRPr="00C01D24">
              <w:rPr>
                <w:sz w:val="26"/>
                <w:szCs w:val="26"/>
              </w:rPr>
              <w:t>/BC</w:t>
            </w:r>
            <w:r w:rsidRPr="00D27DDC">
              <w:rPr>
                <w:sz w:val="26"/>
                <w:szCs w:val="26"/>
              </w:rPr>
              <w:t>-</w:t>
            </w:r>
            <w:r>
              <w:rPr>
                <w:sz w:val="26"/>
                <w:szCs w:val="26"/>
              </w:rPr>
              <w:t>STP</w:t>
            </w:r>
          </w:p>
          <w:p w:rsidR="000E783C" w:rsidRPr="00D27DDC" w:rsidRDefault="000E783C" w:rsidP="00D27DDC">
            <w:pPr>
              <w:spacing w:line="288" w:lineRule="auto"/>
              <w:jc w:val="center"/>
            </w:pPr>
            <w:r>
              <w:rPr>
                <w:sz w:val="26"/>
                <w:szCs w:val="26"/>
              </w:rPr>
              <w:t xml:space="preserve"> </w:t>
            </w:r>
          </w:p>
        </w:tc>
        <w:tc>
          <w:tcPr>
            <w:tcW w:w="5695" w:type="dxa"/>
          </w:tcPr>
          <w:p w:rsidR="000E783C" w:rsidRPr="00D27DDC" w:rsidRDefault="000E783C" w:rsidP="006419B9">
            <w:pPr>
              <w:spacing w:line="288" w:lineRule="auto"/>
              <w:rPr>
                <w:i/>
                <w:iCs/>
              </w:rPr>
            </w:pPr>
            <w:r w:rsidRPr="00D27DDC">
              <w:rPr>
                <w:i/>
                <w:iCs/>
              </w:rPr>
              <w:t xml:space="preserve">Thừa Thiên Huế, ngày  </w:t>
            </w:r>
            <w:r w:rsidR="006419B9">
              <w:rPr>
                <w:i/>
                <w:iCs/>
              </w:rPr>
              <w:t>25</w:t>
            </w:r>
            <w:r w:rsidR="00BB6D0C">
              <w:rPr>
                <w:i/>
                <w:iCs/>
              </w:rPr>
              <w:t xml:space="preserve">  </w:t>
            </w:r>
            <w:r w:rsidRPr="00D27DDC">
              <w:rPr>
                <w:i/>
                <w:iCs/>
              </w:rPr>
              <w:t xml:space="preserve">tháng </w:t>
            </w:r>
            <w:r w:rsidR="003B58AA">
              <w:rPr>
                <w:i/>
                <w:iCs/>
              </w:rPr>
              <w:t xml:space="preserve"> 12 </w:t>
            </w:r>
            <w:r w:rsidRPr="00D27DDC">
              <w:rPr>
                <w:i/>
                <w:iCs/>
              </w:rPr>
              <w:t xml:space="preserve"> năm 20</w:t>
            </w:r>
            <w:r w:rsidR="00DC7F96">
              <w:rPr>
                <w:i/>
                <w:iCs/>
              </w:rPr>
              <w:t>20</w:t>
            </w:r>
          </w:p>
        </w:tc>
      </w:tr>
    </w:tbl>
    <w:p w:rsidR="000E783C" w:rsidRPr="00CE17C0" w:rsidRDefault="000E783C" w:rsidP="006E45B5">
      <w:pPr>
        <w:jc w:val="center"/>
        <w:rPr>
          <w:b/>
          <w:bCs/>
        </w:rPr>
      </w:pPr>
      <w:r w:rsidRPr="00CE17C0">
        <w:rPr>
          <w:b/>
          <w:bCs/>
        </w:rPr>
        <w:t>BÁO CÁO</w:t>
      </w:r>
    </w:p>
    <w:p w:rsidR="000E783C" w:rsidRDefault="000E783C" w:rsidP="006E45B5">
      <w:pPr>
        <w:jc w:val="center"/>
        <w:rPr>
          <w:b/>
          <w:bCs/>
        </w:rPr>
      </w:pPr>
      <w:r w:rsidRPr="00CE17C0">
        <w:rPr>
          <w:b/>
          <w:bCs/>
        </w:rPr>
        <w:t xml:space="preserve">Kết quả công tác tư pháp </w:t>
      </w:r>
      <w:r>
        <w:rPr>
          <w:b/>
          <w:bCs/>
        </w:rPr>
        <w:t>năm 20</w:t>
      </w:r>
      <w:r w:rsidR="00DC7F96">
        <w:rPr>
          <w:b/>
          <w:bCs/>
        </w:rPr>
        <w:t>20</w:t>
      </w:r>
      <w:r>
        <w:rPr>
          <w:b/>
          <w:bCs/>
        </w:rPr>
        <w:t xml:space="preserve">, </w:t>
      </w:r>
    </w:p>
    <w:p w:rsidR="000E783C" w:rsidRPr="00A87386" w:rsidRDefault="000E783C" w:rsidP="006E45B5">
      <w:pPr>
        <w:jc w:val="center"/>
        <w:rPr>
          <w:i/>
          <w:iCs/>
          <w:lang w:val="pt-BR"/>
        </w:rPr>
      </w:pPr>
      <w:r>
        <w:rPr>
          <w:b/>
          <w:bCs/>
        </w:rPr>
        <w:t>phương hướng, nhiệm vụ công tác tư pháp năm 20</w:t>
      </w:r>
      <w:r w:rsidR="00166144">
        <w:rPr>
          <w:b/>
          <w:bCs/>
        </w:rPr>
        <w:t>2</w:t>
      </w:r>
      <w:r w:rsidR="00DC7F96">
        <w:rPr>
          <w:b/>
          <w:bCs/>
        </w:rPr>
        <w:t>1</w:t>
      </w:r>
    </w:p>
    <w:p w:rsidR="000E783C" w:rsidRPr="00CE17C0" w:rsidRDefault="006B6B98" w:rsidP="006E45B5">
      <w:pPr>
        <w:spacing w:before="120" w:after="120" w:line="360" w:lineRule="exact"/>
        <w:jc w:val="center"/>
        <w:rPr>
          <w:lang w:val="nb-NO"/>
        </w:rPr>
      </w:pPr>
      <w:r>
        <w:rPr>
          <w:noProof/>
        </w:rPr>
        <w:pict>
          <v:line id="_x0000_s1028" style="position:absolute;left:0;text-align:left;z-index:3" from="161.65pt,4.9pt" to="281.55pt,4.9pt"/>
        </w:pict>
      </w:r>
    </w:p>
    <w:p w:rsidR="000E783C" w:rsidRDefault="000E783C" w:rsidP="00BC0DC5">
      <w:pPr>
        <w:spacing w:before="140" w:after="140"/>
        <w:ind w:firstLine="600"/>
        <w:jc w:val="both"/>
        <w:rPr>
          <w:lang w:val="nb-NO"/>
        </w:rPr>
      </w:pPr>
      <w:r w:rsidRPr="00D33D13">
        <w:rPr>
          <w:lang w:val="nb-NO"/>
        </w:rPr>
        <w:t>Công tác tư pháp năm 20</w:t>
      </w:r>
      <w:r w:rsidR="00E85854">
        <w:rPr>
          <w:lang w:val="nb-NO"/>
        </w:rPr>
        <w:t>20</w:t>
      </w:r>
      <w:r w:rsidR="00A0552F">
        <w:rPr>
          <w:lang w:val="nb-NO"/>
        </w:rPr>
        <w:t xml:space="preserve"> </w:t>
      </w:r>
      <w:r w:rsidRPr="00D33D13">
        <w:rPr>
          <w:lang w:val="nb-NO"/>
        </w:rPr>
        <w:t>đã được triển khai toàn diện, có trọng tâm, trọng điểm, bám sát Nghị quyết của Tỉnh ủy, HĐND, Chương trình, Kế hoạch của UBND tỉnh, Bộ Tư pháp, đến nay đã hoàn thành</w:t>
      </w:r>
      <w:r>
        <w:rPr>
          <w:lang w:val="nb-NO"/>
        </w:rPr>
        <w:t xml:space="preserve"> </w:t>
      </w:r>
      <w:r w:rsidRPr="00D33D13">
        <w:rPr>
          <w:lang w:val="nb-NO"/>
        </w:rPr>
        <w:t xml:space="preserve">100% nhiệm vụ tại </w:t>
      </w:r>
      <w:r w:rsidRPr="00D33D13">
        <w:rPr>
          <w:lang w:val="sv-SE"/>
        </w:rPr>
        <w:t>Chương trình công tác Tư pháp được ban hành theo</w:t>
      </w:r>
      <w:r w:rsidR="00E85854">
        <w:rPr>
          <w:lang w:val="sv-SE"/>
        </w:rPr>
        <w:t xml:space="preserve"> </w:t>
      </w:r>
      <w:r w:rsidR="00E85854" w:rsidRPr="00256232">
        <w:rPr>
          <w:color w:val="0D0D0D"/>
        </w:rPr>
        <w:t>Quyết định số 287/QĐ-UBND ngày 22/01/2020 phê duyệt Chương trình công tác của ngành Tư pháp năm 2020</w:t>
      </w:r>
      <w:r w:rsidRPr="00D33D13">
        <w:rPr>
          <w:lang w:val="sv-SE"/>
        </w:rPr>
        <w:t>, trong đó một</w:t>
      </w:r>
      <w:r w:rsidRPr="00D33D13">
        <w:rPr>
          <w:lang w:val="nb-NO"/>
        </w:rPr>
        <w:t xml:space="preserve"> số nhiệm vụ công tác đạt kết quả cao, </w:t>
      </w:r>
      <w:r>
        <w:rPr>
          <w:lang w:val="nb-NO"/>
        </w:rPr>
        <w:t>cụ thể:</w:t>
      </w:r>
    </w:p>
    <w:p w:rsidR="00DC7F96" w:rsidRPr="00A7377D" w:rsidRDefault="00DC7F96" w:rsidP="00DC7F96">
      <w:pPr>
        <w:pStyle w:val="Caption"/>
        <w:spacing w:before="120" w:after="120"/>
        <w:ind w:firstLine="426"/>
        <w:rPr>
          <w:rFonts w:ascii="Times New Roman" w:hAnsi="Times New Roman"/>
          <w:b/>
          <w:i w:val="0"/>
          <w:sz w:val="26"/>
          <w:szCs w:val="26"/>
        </w:rPr>
      </w:pPr>
      <w:r w:rsidRPr="00A7377D">
        <w:rPr>
          <w:rFonts w:ascii="Times New Roman" w:hAnsi="Times New Roman"/>
          <w:b/>
          <w:i w:val="0"/>
          <w:sz w:val="26"/>
          <w:szCs w:val="26"/>
        </w:rPr>
        <w:t>I. TÌNH HÌNH CÔNG TÁC TRONG CÁC LĨNH VỰC CỤ THỂ</w:t>
      </w:r>
    </w:p>
    <w:p w:rsidR="00DC7F96" w:rsidRDefault="00DC7F96" w:rsidP="00DC7F96">
      <w:pPr>
        <w:spacing w:before="120" w:after="120"/>
        <w:ind w:firstLine="426"/>
        <w:jc w:val="both"/>
        <w:rPr>
          <w:b/>
        </w:rPr>
      </w:pPr>
      <w:r w:rsidRPr="0091231F">
        <w:rPr>
          <w:b/>
        </w:rPr>
        <w:t>1. Công tác xây dựng, thẩm định, kiểm tra, rà soát, hệ thống hóa văn bản QPPL</w:t>
      </w:r>
      <w:r>
        <w:rPr>
          <w:b/>
        </w:rPr>
        <w:t>; pháp chế; hỗ trợ pháp lý cho doanh nghiệp</w:t>
      </w:r>
    </w:p>
    <w:p w:rsidR="00EE0DC4" w:rsidRDefault="00DC7F96" w:rsidP="00EE0DC4">
      <w:pPr>
        <w:spacing w:before="120" w:after="120"/>
        <w:ind w:firstLine="426"/>
        <w:jc w:val="both"/>
        <w:rPr>
          <w:lang w:val="nl-NL"/>
        </w:rPr>
      </w:pPr>
      <w:r w:rsidRPr="00FB6A9C">
        <w:rPr>
          <w:lang w:val="nl-NL"/>
        </w:rPr>
        <w:t xml:space="preserve">- </w:t>
      </w:r>
      <w:r w:rsidRPr="00CF79D3">
        <w:rPr>
          <w:i/>
          <w:lang w:val="nl-NL"/>
        </w:rPr>
        <w:t>Công tác xây dựng văn bản QPPL</w:t>
      </w:r>
      <w:r w:rsidRPr="00FB6A9C">
        <w:rPr>
          <w:lang w:val="nl-NL"/>
        </w:rPr>
        <w:t xml:space="preserve"> </w:t>
      </w:r>
      <w:r w:rsidRPr="00BB18F8">
        <w:rPr>
          <w:color w:val="000000"/>
          <w:lang w:val="nl-NL"/>
        </w:rPr>
        <w:t xml:space="preserve">được tiến hành bài bản, đúng quy định tại Luật </w:t>
      </w:r>
      <w:r w:rsidR="00C955D3">
        <w:rPr>
          <w:color w:val="000000"/>
          <w:lang w:val="nl-NL"/>
        </w:rPr>
        <w:t>B</w:t>
      </w:r>
      <w:r w:rsidRPr="00BB18F8">
        <w:rPr>
          <w:color w:val="000000"/>
          <w:lang w:val="nl-NL"/>
        </w:rPr>
        <w:t>an hành văn bản QPPL</w:t>
      </w:r>
      <w:r>
        <w:rPr>
          <w:color w:val="000000"/>
          <w:lang w:val="nl-NL"/>
        </w:rPr>
        <w:t xml:space="preserve"> </w:t>
      </w:r>
      <w:r w:rsidRPr="00BB18F8">
        <w:rPr>
          <w:color w:val="000000"/>
          <w:lang w:val="nl-NL"/>
        </w:rPr>
        <w:t xml:space="preserve">ngay từ khâu lập đề nghị xây dựng văn bản đến xây dựng và ban hành văn bản. </w:t>
      </w:r>
      <w:r>
        <w:rPr>
          <w:color w:val="000000"/>
          <w:lang w:val="nl-NL"/>
        </w:rPr>
        <w:t xml:space="preserve">Sở Tư pháp tham mưu </w:t>
      </w:r>
      <w:r w:rsidRPr="00BB18F8">
        <w:rPr>
          <w:color w:val="000000"/>
          <w:lang w:val="nl-NL"/>
        </w:rPr>
        <w:t>UBND tỉnh ban</w:t>
      </w:r>
      <w:r w:rsidRPr="00FB6A9C">
        <w:rPr>
          <w:lang w:val="nl-NL"/>
        </w:rPr>
        <w:t xml:space="preserve"> hành Chỉ thị số 13/CT-UBND ngày 18/5/2020 về nâng cao chất lượng tham gia đóng góp ý kiến vào dự thảo văn bản </w:t>
      </w:r>
      <w:r>
        <w:rPr>
          <w:lang w:val="nl-NL"/>
        </w:rPr>
        <w:t>QPPL;</w:t>
      </w:r>
      <w:r w:rsidRPr="00457D66">
        <w:rPr>
          <w:color w:val="000000"/>
          <w:shd w:val="clear" w:color="auto" w:fill="FFFFFF"/>
        </w:rPr>
        <w:t xml:space="preserve"> </w:t>
      </w:r>
      <w:r w:rsidRPr="00BC72ED">
        <w:rPr>
          <w:color w:val="000000"/>
          <w:shd w:val="clear" w:color="auto" w:fill="FFFFFF"/>
        </w:rPr>
        <w:t>Quy</w:t>
      </w:r>
      <w:r>
        <w:rPr>
          <w:color w:val="000000"/>
          <w:shd w:val="clear" w:color="auto" w:fill="FFFFFF"/>
        </w:rPr>
        <w:t>ết định số 2510/QĐ-UBND ngày 30/</w:t>
      </w:r>
      <w:r w:rsidRPr="00BC72ED">
        <w:rPr>
          <w:color w:val="000000"/>
          <w:shd w:val="clear" w:color="auto" w:fill="FFFFFF"/>
        </w:rPr>
        <w:t>9</w:t>
      </w:r>
      <w:r>
        <w:rPr>
          <w:color w:val="000000"/>
          <w:shd w:val="clear" w:color="auto" w:fill="FFFFFF"/>
        </w:rPr>
        <w:t>/</w:t>
      </w:r>
      <w:r w:rsidRPr="00BC72ED">
        <w:rPr>
          <w:color w:val="000000"/>
          <w:shd w:val="clear" w:color="auto" w:fill="FFFFFF"/>
        </w:rPr>
        <w:t>2020 ban hành Danh mục và phân công cơ quan chủ trì soạn thảo Quyết định của UBND tỉnh quy định chi tiết các Luật được Quốc hội Khóa XIV thông qua tại kỳ họp thứ 9</w:t>
      </w:r>
      <w:r>
        <w:rPr>
          <w:color w:val="000000"/>
          <w:shd w:val="clear" w:color="auto" w:fill="FFFFFF"/>
        </w:rPr>
        <w:t xml:space="preserve"> và</w:t>
      </w:r>
      <w:r>
        <w:rPr>
          <w:lang w:val="nl-NL"/>
        </w:rPr>
        <w:t xml:space="preserve"> </w:t>
      </w:r>
      <w:r w:rsidRPr="004C3E04">
        <w:rPr>
          <w:lang w:val="nl-NL"/>
        </w:rPr>
        <w:t>Kế hoạch số 231/KH-UBND ngày 30/10/2020 triển khai thi hành Luật sửa đổi, bổ sung một số điều của Luật Ban hành văn bản quy phạm pháp luật trên địa bàn tỉnh</w:t>
      </w:r>
      <w:r>
        <w:rPr>
          <w:color w:val="000000"/>
          <w:shd w:val="clear" w:color="auto" w:fill="FFFFFF"/>
        </w:rPr>
        <w:t xml:space="preserve">; </w:t>
      </w:r>
      <w:r w:rsidRPr="004C3E04">
        <w:rPr>
          <w:lang w:val="nl-NL"/>
        </w:rPr>
        <w:t xml:space="preserve">hướng dẫn quy trình xây dựng văn bản </w:t>
      </w:r>
      <w:r w:rsidR="000D178A">
        <w:rPr>
          <w:lang w:val="nl-NL"/>
        </w:rPr>
        <w:t>QPPL</w:t>
      </w:r>
      <w:r w:rsidRPr="004C3E04">
        <w:rPr>
          <w:lang w:val="nl-NL"/>
        </w:rPr>
        <w:t xml:space="preserve"> cho các cơ quan chuyên môn trên địa bàn tỉnh</w:t>
      </w:r>
      <w:r>
        <w:rPr>
          <w:lang w:val="nl-NL"/>
        </w:rPr>
        <w:t xml:space="preserve">. </w:t>
      </w:r>
      <w:r w:rsidR="00EE0DC4" w:rsidRPr="00DA616A">
        <w:rPr>
          <w:lang w:val="nl-NL"/>
        </w:rPr>
        <w:t>Năm 2020 các Sở, ngành đã tích cực hoàn thiện, tham mưu UBND trình HĐND tỉnh thông qua 12 Nghị quyết và 52 Quyết định của UBND tỉnh</w:t>
      </w:r>
      <w:r w:rsidR="00EE0DC4">
        <w:rPr>
          <w:lang w:val="nl-NL"/>
        </w:rPr>
        <w:t>; các huyện, thị xã, thành phố đã ban hành 19 văn bản QPPL</w:t>
      </w:r>
      <w:r w:rsidR="00EE0DC4">
        <w:rPr>
          <w:rStyle w:val="FootnoteReference"/>
          <w:lang w:val="nl-NL"/>
        </w:rPr>
        <w:footnoteReference w:id="2"/>
      </w:r>
      <w:r w:rsidR="00EE0DC4">
        <w:rPr>
          <w:lang w:val="nl-NL"/>
        </w:rPr>
        <w:t xml:space="preserve"> </w:t>
      </w:r>
      <w:r w:rsidR="00EE0DC4" w:rsidRPr="00FB6A9C">
        <w:rPr>
          <w:lang w:val="nl-NL"/>
        </w:rPr>
        <w:t>trong đó có các nội dung văn bản liên quan đến quản lý hoạt động đầu tư kinh doanh nhằm tạo môi trường thuận lợi cho hoạt động đầu tư, kinh doanh của doanh nghiệp,...</w:t>
      </w:r>
      <w:r w:rsidR="00EE0DC4">
        <w:rPr>
          <w:lang w:val="nl-NL"/>
        </w:rPr>
        <w:t xml:space="preserve"> </w:t>
      </w:r>
    </w:p>
    <w:p w:rsidR="00547E1B" w:rsidRPr="00FB6A9C" w:rsidRDefault="00DC7F96" w:rsidP="00547E1B">
      <w:pPr>
        <w:shd w:val="clear" w:color="auto" w:fill="FFFFFF"/>
        <w:spacing w:before="120" w:after="120"/>
        <w:ind w:firstLine="426"/>
        <w:jc w:val="both"/>
        <w:rPr>
          <w:lang w:val="nl-NL"/>
        </w:rPr>
      </w:pPr>
      <w:r>
        <w:rPr>
          <w:lang w:val="nl-NL"/>
        </w:rPr>
        <w:t xml:space="preserve">- </w:t>
      </w:r>
      <w:r w:rsidRPr="00CF79D3">
        <w:rPr>
          <w:i/>
          <w:lang w:val="nl-NL"/>
        </w:rPr>
        <w:t>Công tác thẩm định văn bản QPPL</w:t>
      </w:r>
      <w:r>
        <w:rPr>
          <w:i/>
          <w:lang w:val="nl-NL"/>
        </w:rPr>
        <w:t xml:space="preserve"> </w:t>
      </w:r>
      <w:r w:rsidRPr="00BF36E8">
        <w:rPr>
          <w:lang w:val="nl-NL"/>
        </w:rPr>
        <w:t>đã</w:t>
      </w:r>
      <w:r>
        <w:rPr>
          <w:i/>
          <w:lang w:val="nl-NL"/>
        </w:rPr>
        <w:t xml:space="preserve"> </w:t>
      </w:r>
      <w:r w:rsidRPr="00BF36E8">
        <w:rPr>
          <w:color w:val="000000"/>
          <w:lang w:val="nl-NL"/>
        </w:rPr>
        <w:t>có sự biến đổi về chất, giúp cho công tác quản lý nhà nước được thông suốt, hiệu quả; vị trí, vai trò thẩm định, góp ý của Sở Tư pháp</w:t>
      </w:r>
      <w:r w:rsidR="00674926">
        <w:rPr>
          <w:color w:val="000000"/>
          <w:lang w:val="nl-NL"/>
        </w:rPr>
        <w:t>, Phòng Tư pháp</w:t>
      </w:r>
      <w:r w:rsidRPr="00BF36E8">
        <w:rPr>
          <w:color w:val="000000"/>
          <w:lang w:val="nl-NL"/>
        </w:rPr>
        <w:t xml:space="preserve"> được nâng cao, các báo cáo thẩm định được các cơ quan có thẩm quyền ban hành văn bản coi là kênh ý kiến quan trọng để quyết định ban hành văn bản. </w:t>
      </w:r>
      <w:r w:rsidR="00547E1B">
        <w:rPr>
          <w:lang w:val="nl-NL"/>
        </w:rPr>
        <w:t xml:space="preserve">Năm 2020, </w:t>
      </w:r>
      <w:r w:rsidR="00547E1B" w:rsidRPr="00FB6A9C">
        <w:rPr>
          <w:lang w:val="nl-NL"/>
        </w:rPr>
        <w:t>Sở Tư pháp tiếp nhận</w:t>
      </w:r>
      <w:r w:rsidR="00547E1B">
        <w:rPr>
          <w:lang w:val="nl-NL"/>
        </w:rPr>
        <w:t xml:space="preserve"> </w:t>
      </w:r>
      <w:r w:rsidR="00547E1B" w:rsidRPr="00FB6A9C">
        <w:rPr>
          <w:lang w:val="nl-NL"/>
        </w:rPr>
        <w:t xml:space="preserve">thẩm định </w:t>
      </w:r>
      <w:r w:rsidR="00547E1B">
        <w:rPr>
          <w:lang w:val="nl-NL"/>
        </w:rPr>
        <w:t>101</w:t>
      </w:r>
      <w:r w:rsidR="00547E1B" w:rsidRPr="00FB6A9C">
        <w:rPr>
          <w:lang w:val="nl-NL"/>
        </w:rPr>
        <w:t xml:space="preserve"> dự thảo văn bản QPPL</w:t>
      </w:r>
      <w:r w:rsidR="00547E1B">
        <w:rPr>
          <w:rStyle w:val="FootnoteReference"/>
          <w:lang w:val="nl-NL"/>
        </w:rPr>
        <w:footnoteReference w:id="3"/>
      </w:r>
      <w:r w:rsidR="00547E1B">
        <w:rPr>
          <w:lang w:val="nl-NL"/>
        </w:rPr>
        <w:t xml:space="preserve"> </w:t>
      </w:r>
      <w:r w:rsidR="00547E1B" w:rsidRPr="00BC72ED">
        <w:t>(giảm 10 văn bản so với cùng kỳ năm 2019)</w:t>
      </w:r>
      <w:r w:rsidR="00547E1B" w:rsidRPr="00FB6A9C">
        <w:rPr>
          <w:lang w:val="nl-NL"/>
        </w:rPr>
        <w:t xml:space="preserve">; tham </w:t>
      </w:r>
      <w:r w:rsidR="00547E1B" w:rsidRPr="00FB6A9C">
        <w:rPr>
          <w:lang w:val="nl-NL"/>
        </w:rPr>
        <w:lastRenderedPageBreak/>
        <w:t xml:space="preserve">gia góp ý </w:t>
      </w:r>
      <w:r w:rsidR="00547E1B">
        <w:rPr>
          <w:lang w:val="nl-NL"/>
        </w:rPr>
        <w:t>93</w:t>
      </w:r>
      <w:r w:rsidR="00547E1B" w:rsidRPr="005D15B9">
        <w:rPr>
          <w:lang w:val="nl-NL"/>
        </w:rPr>
        <w:t xml:space="preserve"> </w:t>
      </w:r>
      <w:r w:rsidR="00547E1B" w:rsidRPr="0019204A">
        <w:rPr>
          <w:lang w:val="nl-NL"/>
        </w:rPr>
        <w:t xml:space="preserve">dự thảo văn bản QPPL do các cơ quan trên địa bàn tỉnh và cơ quan trung ương trưng cầu ý kiến; ngoài ra Sở Tư pháp còn tham gia góp ý 104 lượt văn bản hành chính thông thường do các cơ quan trên địa bàn tỉnh và cơ quan trung ương trưng cầu. </w:t>
      </w:r>
      <w:r w:rsidR="00547E1B" w:rsidRPr="0019204A">
        <w:rPr>
          <w:color w:val="0D0D0D"/>
        </w:rPr>
        <w:t>Phòng Tư pháp các huyện, thị xã, thành phố tiếp nhận, thẩm định 12 dự thảo văn bản QPPL</w:t>
      </w:r>
      <w:r w:rsidR="00547E1B" w:rsidRPr="0019204A">
        <w:rPr>
          <w:rStyle w:val="FootnoteReference"/>
          <w:color w:val="0D0D0D"/>
        </w:rPr>
        <w:footnoteReference w:id="4"/>
      </w:r>
      <w:r w:rsidR="00547E1B" w:rsidRPr="0019204A">
        <w:rPr>
          <w:rFonts w:eastAsia="MS Mincho"/>
          <w:color w:val="0D0D0D"/>
        </w:rPr>
        <w:t>.</w:t>
      </w:r>
      <w:r w:rsidR="00547E1B">
        <w:rPr>
          <w:rFonts w:eastAsia="MS Mincho"/>
          <w:color w:val="0D0D0D"/>
          <w:shd w:val="clear" w:color="auto" w:fill="FFFF00"/>
        </w:rPr>
        <w:t xml:space="preserve"> </w:t>
      </w:r>
    </w:p>
    <w:p w:rsidR="00DC7F96" w:rsidRDefault="00DC7F96" w:rsidP="00DC7F96">
      <w:pPr>
        <w:spacing w:before="120" w:after="120"/>
        <w:ind w:firstLine="426"/>
        <w:jc w:val="both"/>
        <w:rPr>
          <w:lang w:val="nl-NL"/>
        </w:rPr>
      </w:pPr>
      <w:r w:rsidRPr="00FB6A9C">
        <w:rPr>
          <w:lang w:val="nl-NL"/>
        </w:rPr>
        <w:t xml:space="preserve">- </w:t>
      </w:r>
      <w:r w:rsidRPr="001C7836">
        <w:rPr>
          <w:i/>
          <w:lang w:val="nl-NL"/>
        </w:rPr>
        <w:t>Công tác kiểm tra văn bản</w:t>
      </w:r>
      <w:r>
        <w:rPr>
          <w:i/>
          <w:lang w:val="nl-NL"/>
        </w:rPr>
        <w:t xml:space="preserve">: </w:t>
      </w:r>
      <w:r>
        <w:rPr>
          <w:lang w:val="nl-NL"/>
        </w:rPr>
        <w:t xml:space="preserve">Sở Tư pháp </w:t>
      </w:r>
      <w:r w:rsidRPr="00CA0C63">
        <w:rPr>
          <w:color w:val="000000"/>
          <w:lang w:val="nl-NL"/>
        </w:rPr>
        <w:t>thực hiện tự kiểm tra</w:t>
      </w:r>
      <w:r w:rsidRPr="00FB6A9C">
        <w:rPr>
          <w:lang w:val="nl-NL"/>
        </w:rPr>
        <w:t xml:space="preserve"> </w:t>
      </w:r>
      <w:r>
        <w:rPr>
          <w:lang w:val="nl-NL"/>
        </w:rPr>
        <w:t xml:space="preserve">52/52 </w:t>
      </w:r>
      <w:r w:rsidRPr="00B70A43">
        <w:rPr>
          <w:lang w:val="nl-NL"/>
        </w:rPr>
        <w:t xml:space="preserve">văn bản </w:t>
      </w:r>
      <w:r>
        <w:rPr>
          <w:lang w:val="nl-NL"/>
        </w:rPr>
        <w:t>QPPL</w:t>
      </w:r>
      <w:r w:rsidRPr="00B70A43">
        <w:rPr>
          <w:lang w:val="nl-NL"/>
        </w:rPr>
        <w:t xml:space="preserve"> do UBND tỉnh ban hành</w:t>
      </w:r>
      <w:r>
        <w:rPr>
          <w:lang w:val="nl-NL"/>
        </w:rPr>
        <w:t>,</w:t>
      </w:r>
      <w:r w:rsidRPr="00B70A43">
        <w:rPr>
          <w:lang w:val="nl-NL"/>
        </w:rPr>
        <w:t xml:space="preserve"> không phát hiện văn bản có dấu hiệu trái pháp luật</w:t>
      </w:r>
      <w:r>
        <w:rPr>
          <w:lang w:val="nl-NL"/>
        </w:rPr>
        <w:t>. T</w:t>
      </w:r>
      <w:r w:rsidRPr="00FB6A9C">
        <w:rPr>
          <w:lang w:val="nl-NL"/>
        </w:rPr>
        <w:t>hực hiện kiểm tra theo thẩm quyền đối với</w:t>
      </w:r>
      <w:r>
        <w:rPr>
          <w:lang w:val="nl-NL"/>
        </w:rPr>
        <w:t xml:space="preserve"> </w:t>
      </w:r>
      <w:r w:rsidRPr="00AF2074">
        <w:rPr>
          <w:lang w:val="nl-NL"/>
        </w:rPr>
        <w:t xml:space="preserve">11 văn bản </w:t>
      </w:r>
      <w:r>
        <w:rPr>
          <w:lang w:val="nl-NL"/>
        </w:rPr>
        <w:t>QPPL</w:t>
      </w:r>
      <w:r w:rsidRPr="00AF2074">
        <w:rPr>
          <w:lang w:val="nl-NL"/>
        </w:rPr>
        <w:t xml:space="preserve"> do HĐND, UBND các huyện, thị xã và thành phố Huế gửi đến</w:t>
      </w:r>
      <w:r>
        <w:rPr>
          <w:rStyle w:val="FootnoteReference"/>
          <w:lang w:val="nl-NL"/>
        </w:rPr>
        <w:footnoteReference w:id="5"/>
      </w:r>
      <w:r>
        <w:rPr>
          <w:lang w:val="nl-NL"/>
        </w:rPr>
        <w:t>,</w:t>
      </w:r>
      <w:r w:rsidRPr="00AF2074">
        <w:rPr>
          <w:lang w:val="nl-NL"/>
        </w:rPr>
        <w:t xml:space="preserve"> phát hiện và kiến nghị </w:t>
      </w:r>
      <w:r w:rsidRPr="00B40B6A">
        <w:rPr>
          <w:lang w:val="nl-NL"/>
        </w:rPr>
        <w:t>xử lý 01 văn bản</w:t>
      </w:r>
      <w:r w:rsidRPr="00AF2074">
        <w:rPr>
          <w:lang w:val="nl-NL"/>
        </w:rPr>
        <w:t xml:space="preserve"> chưa phù hợp với </w:t>
      </w:r>
      <w:r>
        <w:rPr>
          <w:lang w:val="nl-NL"/>
        </w:rPr>
        <w:t xml:space="preserve">quy định </w:t>
      </w:r>
      <w:r w:rsidRPr="00AF2074">
        <w:rPr>
          <w:lang w:val="nl-NL"/>
        </w:rPr>
        <w:t>pháp luật</w:t>
      </w:r>
      <w:r>
        <w:rPr>
          <w:rStyle w:val="FootnoteReference"/>
          <w:lang w:val="nl-NL"/>
        </w:rPr>
        <w:footnoteReference w:id="6"/>
      </w:r>
      <w:r w:rsidRPr="0019204A">
        <w:rPr>
          <w:lang w:val="nl-NL"/>
        </w:rPr>
        <w:t xml:space="preserve">. </w:t>
      </w:r>
      <w:r>
        <w:rPr>
          <w:shd w:val="clear" w:color="auto" w:fill="FFFFFF"/>
          <w:lang w:val="nl-NL"/>
        </w:rPr>
        <w:t>T</w:t>
      </w:r>
      <w:r w:rsidRPr="00FB6A9C">
        <w:rPr>
          <w:lang w:val="nl-NL"/>
        </w:rPr>
        <w:t xml:space="preserve">ổ chức </w:t>
      </w:r>
      <w:r w:rsidRPr="00EA2924">
        <w:rPr>
          <w:lang w:val="nl-NL"/>
        </w:rPr>
        <w:t xml:space="preserve">04 Đoàn kiểm tra </w:t>
      </w:r>
      <w:r>
        <w:rPr>
          <w:lang w:val="nl-NL"/>
        </w:rPr>
        <w:t xml:space="preserve">văn bản </w:t>
      </w:r>
      <w:r w:rsidRPr="00EA2924">
        <w:rPr>
          <w:lang w:val="nl-NL"/>
        </w:rPr>
        <w:t xml:space="preserve">QPPL </w:t>
      </w:r>
      <w:r>
        <w:rPr>
          <w:lang w:val="nl-NL"/>
        </w:rPr>
        <w:t xml:space="preserve">do HĐND, UBND thành phố Huế và </w:t>
      </w:r>
      <w:r w:rsidRPr="00EA2924">
        <w:rPr>
          <w:lang w:val="nl-NL"/>
        </w:rPr>
        <w:t>03 huyện</w:t>
      </w:r>
      <w:r>
        <w:rPr>
          <w:rStyle w:val="FootnoteReference"/>
          <w:lang w:val="nl-NL"/>
        </w:rPr>
        <w:footnoteReference w:id="7"/>
      </w:r>
      <w:r w:rsidRPr="00EA2924">
        <w:rPr>
          <w:lang w:val="nl-NL"/>
        </w:rPr>
        <w:t xml:space="preserve"> ban hành</w:t>
      </w:r>
      <w:r w:rsidRPr="006E2A22">
        <w:rPr>
          <w:lang w:val="nl-NL"/>
        </w:rPr>
        <w:t xml:space="preserve">, đã thực hiện kiểm tra </w:t>
      </w:r>
      <w:r w:rsidR="006E2A22" w:rsidRPr="006E2A22">
        <w:rPr>
          <w:lang w:val="nl-NL"/>
        </w:rPr>
        <w:t>127</w:t>
      </w:r>
      <w:r w:rsidR="00726A61">
        <w:rPr>
          <w:lang w:val="nl-NL"/>
        </w:rPr>
        <w:t xml:space="preserve"> văn bản và </w:t>
      </w:r>
      <w:r w:rsidRPr="006E2A22">
        <w:rPr>
          <w:lang w:val="nl-NL"/>
        </w:rPr>
        <w:t>có kết luận kiểm tra đối với văn bản QPPL và văn bản có chứa QPPL</w:t>
      </w:r>
      <w:r w:rsidR="006E2A22" w:rsidRPr="006E2A22">
        <w:rPr>
          <w:lang w:val="nl-NL"/>
        </w:rPr>
        <w:t xml:space="preserve"> do HĐND, UBND </w:t>
      </w:r>
      <w:r w:rsidR="006E2A22">
        <w:rPr>
          <w:lang w:val="nl-NL"/>
        </w:rPr>
        <w:t>các huyện này ban hành</w:t>
      </w:r>
      <w:r w:rsidR="009C6C1F">
        <w:rPr>
          <w:lang w:val="nl-NL"/>
        </w:rPr>
        <w:t xml:space="preserve">; các huyện, thị xã, thành phố Huế tổ chức kiểm tra 140 văn bản QPPL, phát hiện 30 văn bản có sai sót về hình thức, kỹ thuật trình bày đã kiến nghị các đơn vị xử lý dứt điểm. </w:t>
      </w:r>
      <w:r w:rsidRPr="006E2A22">
        <w:rPr>
          <w:lang w:val="nl-NL"/>
        </w:rPr>
        <w:t>Việc</w:t>
      </w:r>
      <w:r w:rsidRPr="00EA2924">
        <w:rPr>
          <w:lang w:val="nl-NL"/>
        </w:rPr>
        <w:t xml:space="preserve"> phát hiện các sai sót trên đã giúp cho HĐND, UBND </w:t>
      </w:r>
      <w:r w:rsidR="008047D3">
        <w:rPr>
          <w:lang w:val="nl-NL"/>
        </w:rPr>
        <w:t>các cấp</w:t>
      </w:r>
      <w:r w:rsidRPr="00EA2924">
        <w:rPr>
          <w:lang w:val="nl-NL"/>
        </w:rPr>
        <w:t xml:space="preserve"> kịp thời chấn chỉnh, khắc phục, rút kinh nghiệm; đồng thời, quán triệt và chỉ đạo các cơ quan chuyên môn tham mưu có hiệu quả trong công tác xây dựng và ban hành </w:t>
      </w:r>
      <w:r w:rsidR="00E64F81">
        <w:rPr>
          <w:lang w:val="nl-NL"/>
        </w:rPr>
        <w:t xml:space="preserve">văn bản </w:t>
      </w:r>
      <w:r w:rsidRPr="00EA2924">
        <w:rPr>
          <w:lang w:val="nl-NL"/>
        </w:rPr>
        <w:t>QPPL.</w:t>
      </w:r>
    </w:p>
    <w:p w:rsidR="00D44CAF" w:rsidRDefault="00DC7F96" w:rsidP="00D44CAF">
      <w:pPr>
        <w:spacing w:before="120" w:after="120"/>
        <w:ind w:firstLine="426"/>
        <w:jc w:val="both"/>
        <w:rPr>
          <w:lang w:val="nl-NL"/>
        </w:rPr>
      </w:pPr>
      <w:r>
        <w:rPr>
          <w:lang w:val="nl-NL"/>
        </w:rPr>
        <w:t xml:space="preserve">- </w:t>
      </w:r>
      <w:r w:rsidRPr="00451139">
        <w:rPr>
          <w:i/>
          <w:lang w:val="nl-NL"/>
        </w:rPr>
        <w:t>Công tác rà soát, hệ thống hóa văn bản QPPL</w:t>
      </w:r>
      <w:r>
        <w:rPr>
          <w:lang w:val="nl-NL"/>
        </w:rPr>
        <w:t>:</w:t>
      </w:r>
      <w:r w:rsidRPr="00451139">
        <w:rPr>
          <w:lang w:val="nl-NL"/>
        </w:rPr>
        <w:t xml:space="preserve"> </w:t>
      </w:r>
      <w:r>
        <w:rPr>
          <w:lang w:val="nl-NL"/>
        </w:rPr>
        <w:t>Sở Tư pháp tham mưu UBND</w:t>
      </w:r>
      <w:r w:rsidRPr="00D221B4">
        <w:rPr>
          <w:lang w:val="nl-NL"/>
        </w:rPr>
        <w:t xml:space="preserve"> tỉnh ban hành Kế hoạch số 249/KH-UBND ngày 09/12/2019 về rà soát, hệ thống hóa </w:t>
      </w:r>
      <w:r>
        <w:rPr>
          <w:lang w:val="nl-NL"/>
        </w:rPr>
        <w:t>văn bản QPPL năm 2020;</w:t>
      </w:r>
      <w:r w:rsidRPr="00D221B4">
        <w:rPr>
          <w:lang w:val="nl-NL"/>
        </w:rPr>
        <w:t xml:space="preserve"> Quyết định số 325/QĐ-UBND ngày 31/01/2020 công bố Danh mục văn bản </w:t>
      </w:r>
      <w:r>
        <w:rPr>
          <w:lang w:val="nl-NL"/>
        </w:rPr>
        <w:t>QPPL</w:t>
      </w:r>
      <w:r w:rsidRPr="00D221B4">
        <w:rPr>
          <w:lang w:val="nl-NL"/>
        </w:rPr>
        <w:t xml:space="preserve"> do </w:t>
      </w:r>
      <w:r>
        <w:rPr>
          <w:lang w:val="nl-NL"/>
        </w:rPr>
        <w:t>HĐND</w:t>
      </w:r>
      <w:r w:rsidRPr="00D221B4">
        <w:rPr>
          <w:lang w:val="nl-NL"/>
        </w:rPr>
        <w:t xml:space="preserve">, </w:t>
      </w:r>
      <w:r>
        <w:rPr>
          <w:lang w:val="nl-NL"/>
        </w:rPr>
        <w:t>UBND</w:t>
      </w:r>
      <w:r w:rsidRPr="00D221B4">
        <w:rPr>
          <w:lang w:val="nl-NL"/>
        </w:rPr>
        <w:t xml:space="preserve"> tỉnh ban hành hết hiệu lực, ngưng hiệu lực năm 2019, gồm 65 văn bản</w:t>
      </w:r>
      <w:r>
        <w:rPr>
          <w:rStyle w:val="FootnoteReference"/>
          <w:lang w:val="nl-NL"/>
        </w:rPr>
        <w:footnoteReference w:id="8"/>
      </w:r>
      <w:r w:rsidRPr="00D221B4">
        <w:rPr>
          <w:lang w:val="nl-NL"/>
        </w:rPr>
        <w:t>.</w:t>
      </w:r>
      <w:r>
        <w:rPr>
          <w:lang w:val="nl-NL"/>
        </w:rPr>
        <w:t xml:space="preserve"> T</w:t>
      </w:r>
      <w:r w:rsidRPr="00D221B4">
        <w:rPr>
          <w:lang w:val="nl-NL"/>
        </w:rPr>
        <w:t xml:space="preserve">hực hiện rà soát 302 văn bản </w:t>
      </w:r>
      <w:r>
        <w:rPr>
          <w:lang w:val="nl-NL"/>
        </w:rPr>
        <w:t>QPPL</w:t>
      </w:r>
      <w:r w:rsidRPr="00D221B4">
        <w:rPr>
          <w:lang w:val="nl-NL"/>
        </w:rPr>
        <w:t xml:space="preserve"> còn hiệu lực của </w:t>
      </w:r>
      <w:r>
        <w:rPr>
          <w:lang w:val="nl-NL"/>
        </w:rPr>
        <w:t>HĐND</w:t>
      </w:r>
      <w:r w:rsidRPr="00D221B4">
        <w:rPr>
          <w:lang w:val="nl-NL"/>
        </w:rPr>
        <w:t xml:space="preserve">, </w:t>
      </w:r>
      <w:r>
        <w:rPr>
          <w:lang w:val="nl-NL"/>
        </w:rPr>
        <w:t>UBND</w:t>
      </w:r>
      <w:r w:rsidRPr="00D221B4">
        <w:rPr>
          <w:lang w:val="nl-NL"/>
        </w:rPr>
        <w:t xml:space="preserve"> tỉnh liên quan đến </w:t>
      </w:r>
      <w:r>
        <w:rPr>
          <w:lang w:val="nl-NL"/>
        </w:rPr>
        <w:t xml:space="preserve">các </w:t>
      </w:r>
      <w:r w:rsidRPr="00D221B4">
        <w:rPr>
          <w:lang w:val="nl-NL"/>
        </w:rPr>
        <w:t>lĩnh vực</w:t>
      </w:r>
      <w:r>
        <w:rPr>
          <w:rStyle w:val="FootnoteReference"/>
          <w:lang w:val="nl-NL"/>
        </w:rPr>
        <w:footnoteReference w:id="9"/>
      </w:r>
      <w:r w:rsidRPr="00D221B4">
        <w:rPr>
          <w:lang w:val="nl-NL"/>
        </w:rPr>
        <w:t xml:space="preserve"> theo yêu cầu của Bộ Tư pháp và các </w:t>
      </w:r>
      <w:r>
        <w:rPr>
          <w:lang w:val="nl-NL"/>
        </w:rPr>
        <w:t>S</w:t>
      </w:r>
      <w:r w:rsidRPr="00D221B4">
        <w:rPr>
          <w:lang w:val="nl-NL"/>
        </w:rPr>
        <w:t>ở, ngành có liên quan</w:t>
      </w:r>
      <w:r>
        <w:rPr>
          <w:lang w:val="nl-NL"/>
        </w:rPr>
        <w:t xml:space="preserve">; </w:t>
      </w:r>
      <w:r w:rsidRPr="00D221B4">
        <w:rPr>
          <w:lang w:val="nl-NL"/>
        </w:rPr>
        <w:t xml:space="preserve">rà soát văn bản </w:t>
      </w:r>
      <w:r>
        <w:rPr>
          <w:lang w:val="nl-NL"/>
        </w:rPr>
        <w:t>QPPL</w:t>
      </w:r>
      <w:r w:rsidRPr="00D221B4">
        <w:rPr>
          <w:lang w:val="nl-NL"/>
        </w:rPr>
        <w:t xml:space="preserve"> của </w:t>
      </w:r>
      <w:r>
        <w:rPr>
          <w:lang w:val="nl-NL"/>
        </w:rPr>
        <w:t>HĐND</w:t>
      </w:r>
      <w:r w:rsidRPr="00D221B4">
        <w:rPr>
          <w:lang w:val="nl-NL"/>
        </w:rPr>
        <w:t xml:space="preserve">, </w:t>
      </w:r>
      <w:r>
        <w:rPr>
          <w:lang w:val="nl-NL"/>
        </w:rPr>
        <w:t>UBND</w:t>
      </w:r>
      <w:r w:rsidRPr="00D221B4">
        <w:rPr>
          <w:lang w:val="nl-NL"/>
        </w:rPr>
        <w:t xml:space="preserve"> tỉnh điều chỉnh những vấn đề thuộc chức năng, nhiệm vụ quản lý nhà nước của Sở Tư pháp</w:t>
      </w:r>
      <w:r>
        <w:rPr>
          <w:rStyle w:val="FootnoteReference"/>
          <w:lang w:val="nl-NL"/>
        </w:rPr>
        <w:footnoteReference w:id="10"/>
      </w:r>
      <w:r>
        <w:rPr>
          <w:lang w:val="nl-NL"/>
        </w:rPr>
        <w:t xml:space="preserve">. </w:t>
      </w:r>
      <w:r w:rsidRPr="00115B41">
        <w:rPr>
          <w:color w:val="000000"/>
          <w:lang w:val="nl-NL"/>
        </w:rPr>
        <w:t>UBND tỉnh đã ban hành và trình cơ quan có thẩm quyền ban hành các văn bản sửa đổi, bổ sung, thay thế hoặc bãi bỏ đối với 04/04 văn bản tại mục XVI Danh mục văn bản QPPL cần đình chỉ việc thi hành, ngưng hiệu lực, sửa đổi, bổ sung, thay thế, bãi bỏ hoặc ban hành mới kèm theo Quyết định số 279/QĐ-UBND ngày 31/01/2019 của UBND tỉnh Công bố Quyết</w:t>
      </w:r>
      <w:r w:rsidRPr="00D221B4">
        <w:rPr>
          <w:lang w:val="nl-NL"/>
        </w:rPr>
        <w:t xml:space="preserve"> định kết quả rà soát, hệ thống hóa văn bản quy phạm pháp luật của </w:t>
      </w:r>
      <w:r>
        <w:rPr>
          <w:lang w:val="nl-NL"/>
        </w:rPr>
        <w:lastRenderedPageBreak/>
        <w:t>HĐND, UBND</w:t>
      </w:r>
      <w:r w:rsidRPr="00D221B4">
        <w:rPr>
          <w:lang w:val="nl-NL"/>
        </w:rPr>
        <w:t xml:space="preserve"> tỉnh kỳ 2014 - 2018 liên quan đến lĩnh vực Tư pháp</w:t>
      </w:r>
      <w:r w:rsidRPr="004D317E">
        <w:rPr>
          <w:rStyle w:val="FootnoteReference"/>
          <w:lang w:val="nl-NL"/>
        </w:rPr>
        <w:footnoteReference w:id="11"/>
      </w:r>
      <w:r w:rsidRPr="004D317E">
        <w:rPr>
          <w:lang w:val="nl-NL"/>
        </w:rPr>
        <w:t xml:space="preserve">. </w:t>
      </w:r>
      <w:r w:rsidR="00D44CAF" w:rsidRPr="004D317E">
        <w:rPr>
          <w:lang w:val="nl-NL"/>
        </w:rPr>
        <w:t>Tại địa bàn các huyện, thị xã, thành phố tổ chức rà soát 266 văn bản QPPL, đã xử lý 1</w:t>
      </w:r>
      <w:r w:rsidR="00D44CAF">
        <w:rPr>
          <w:lang w:val="nl-NL"/>
        </w:rPr>
        <w:t>9</w:t>
      </w:r>
      <w:r w:rsidR="00D44CAF" w:rsidRPr="004D317E">
        <w:rPr>
          <w:lang w:val="nl-NL"/>
        </w:rPr>
        <w:t xml:space="preserve"> văn bản.</w:t>
      </w:r>
    </w:p>
    <w:p w:rsidR="00DC7F96" w:rsidRDefault="00DC7F96" w:rsidP="00DC7F96">
      <w:pPr>
        <w:spacing w:before="120" w:after="120" w:line="320" w:lineRule="exact"/>
        <w:ind w:firstLine="426"/>
        <w:jc w:val="both"/>
      </w:pPr>
      <w:r w:rsidRPr="0091231F">
        <w:t xml:space="preserve">- </w:t>
      </w:r>
      <w:r w:rsidRPr="00DF0627">
        <w:rPr>
          <w:i/>
        </w:rPr>
        <w:t>Công tác quản lý nhà nước về pháp chế</w:t>
      </w:r>
      <w:r w:rsidRPr="0091231F">
        <w:t xml:space="preserve">: </w:t>
      </w:r>
      <w:r>
        <w:t xml:space="preserve">Tham mưu </w:t>
      </w:r>
      <w:r w:rsidRPr="00A961AC">
        <w:t>UBND tỉnh ban hành Kế hoạch số 253/KH-UBND ngày 10/12/2019 về công tác pháp chế năm 2020 trên địa bàn tỉnh và ban hành văn bản hướng dẫn nghiệp vụ trên các lĩnh vực thuộc nhiệm vụ của công tác pháp chế. Tạo điều kiện để công chức, người làm công tác pháp chế ở địa phương tham gia Hội nghị bồi dưỡng nghiệp vụ pháp chế do Bộ Tư pháp tổ chức tại Ninh Thuận vào tháng 9/2020. Sở Tư pháp cũng đã tổ chức Hội nghị bồi dưỡng công tác pháp chế cho đội ngũ, người làm công tác pháp chế tại các cơ quan chuyên môn thuộc UBND tỉnh, các doanh nghiệp nhà nước thuộc tỉnh và các Phòng Tư pháp cấp huyện.</w:t>
      </w:r>
      <w:r>
        <w:t xml:space="preserve"> </w:t>
      </w:r>
      <w:r w:rsidRPr="00A961AC">
        <w:t xml:space="preserve">Việc củng cố và kiện toàn tổ chức pháp chế tại các cơ quan chuyên môn thuộc UBND cấp tỉnh đã được quan tâm, </w:t>
      </w:r>
      <w:r>
        <w:t>hiện</w:t>
      </w:r>
      <w:r w:rsidRPr="00A961AC">
        <w:t xml:space="preserve"> có 17/17 cơ quan thuộc UBND tỉnh được củng cố, kiện toàn, trong đó, có 04 công chức chuyên trách, 1</w:t>
      </w:r>
      <w:r>
        <w:t>3</w:t>
      </w:r>
      <w:r w:rsidRPr="00A961AC">
        <w:t xml:space="preserve"> công chức pháp chế kiêm nhiệm. Chất lượng đội ngũ làm công tác pháp chế ngày càng được quan tâm, đào tạo và nâng cao hiệu quả hoạt động, hiện có 15 người có thâm niên công tác từ 05 năm trở lên, có 03 người trình độ thạc sỹ chuyên ngành Luật... đã đóng góp vai trò rất lớn cho công tác pháp chế tại cơ quan, đơn vị trên địa bàn tỉnh.</w:t>
      </w:r>
    </w:p>
    <w:p w:rsidR="00DC7F96" w:rsidRPr="00C25918" w:rsidRDefault="00DC7F96" w:rsidP="00DC7F96">
      <w:pPr>
        <w:spacing w:before="120" w:after="120" w:line="320" w:lineRule="exact"/>
        <w:ind w:firstLine="426"/>
        <w:jc w:val="both"/>
        <w:rPr>
          <w:b/>
        </w:rPr>
      </w:pPr>
      <w:r w:rsidRPr="00C25918">
        <w:rPr>
          <w:b/>
        </w:rPr>
        <w:t xml:space="preserve">2. Công tác quản lý xử lý vi phạm hành chính và theo dõi thi hành pháp luật </w:t>
      </w:r>
    </w:p>
    <w:p w:rsidR="00DC7F96" w:rsidRDefault="00DC7F96" w:rsidP="00DC7F96">
      <w:pPr>
        <w:spacing w:before="120" w:after="120" w:line="320" w:lineRule="exact"/>
        <w:ind w:firstLine="426"/>
        <w:jc w:val="both"/>
        <w:rPr>
          <w:lang w:val="nb-NO"/>
        </w:rPr>
      </w:pPr>
      <w:r w:rsidRPr="00A961AC">
        <w:rPr>
          <w:lang w:val="nb-NO"/>
        </w:rPr>
        <w:t xml:space="preserve">- </w:t>
      </w:r>
      <w:r w:rsidRPr="00A961AC">
        <w:rPr>
          <w:i/>
          <w:lang w:val="nb-NO"/>
        </w:rPr>
        <w:t>Quản lý xử lý vi phạm hành chính</w:t>
      </w:r>
      <w:r w:rsidRPr="00A961AC">
        <w:rPr>
          <w:lang w:val="nb-NO"/>
        </w:rPr>
        <w:t xml:space="preserve">: </w:t>
      </w:r>
      <w:r>
        <w:rPr>
          <w:lang w:val="nb-NO"/>
        </w:rPr>
        <w:t xml:space="preserve">Sở Tư pháp tham mưu </w:t>
      </w:r>
      <w:r w:rsidRPr="00A961AC">
        <w:rPr>
          <w:lang w:val="nb-NO"/>
        </w:rPr>
        <w:t>UBND tỉnh ban hành Kế hoạch số 248/KH-UBND ngày 09/12/2019 về thực hiện công tác quản lý thi hành pháp luật xử lý vi phạm hành chính năm 2020. Tham gia góp ý dự thảo Luật sửa đổi, bổ sung một số điều của Luật Xử lý vi phạm hành chính gửi Bộ Tư pháp, Đoàn đại biểu Quốc hội tỉnh đảm bảo thời gian, chất lượng.</w:t>
      </w:r>
      <w:r>
        <w:rPr>
          <w:lang w:val="nb-NO"/>
        </w:rPr>
        <w:t xml:space="preserve"> </w:t>
      </w:r>
    </w:p>
    <w:p w:rsidR="00DC7F96" w:rsidRDefault="00DC7F96" w:rsidP="00DC7F96">
      <w:pPr>
        <w:spacing w:before="120" w:after="120" w:line="320" w:lineRule="exact"/>
        <w:ind w:firstLine="426"/>
        <w:jc w:val="both"/>
        <w:rPr>
          <w:lang w:val="nb-NO"/>
        </w:rPr>
      </w:pPr>
      <w:r w:rsidRPr="00A961AC">
        <w:rPr>
          <w:lang w:val="nb-NO"/>
        </w:rPr>
        <w:t xml:space="preserve">Thực hiện chỉ đạo của Chính phủ về không tập trung đông người nhằm phòng, chống dịch bệnh Covid -19, Sở </w:t>
      </w:r>
      <w:r w:rsidR="00613F73">
        <w:rPr>
          <w:lang w:val="nb-NO"/>
        </w:rPr>
        <w:t xml:space="preserve">Tư pháp biên soạn các nội dung, </w:t>
      </w:r>
      <w:r w:rsidRPr="00A961AC">
        <w:rPr>
          <w:lang w:val="nb-NO"/>
        </w:rPr>
        <w:t xml:space="preserve">chuyên đề tuyên truyền, phổ biến, bồi dưỡng, tập huấn pháp luật xử lý vi phạm hành chính; các “Tình huống giải đáp pháp luật” đặc thù về xử lý vi phạm hành chính đăng trên Trang thông tin điện tử của Sở Tư pháp để các cơ quan, đơn vị, địa phương truy cập tham khảo tài liệu và triển khai đến các cơ quan, đơn vị, công chức, viên chức thuộc quyền quản lý bằng các hình thức thích hợp. </w:t>
      </w:r>
      <w:r>
        <w:rPr>
          <w:lang w:val="nb-NO"/>
        </w:rPr>
        <w:t>B</w:t>
      </w:r>
      <w:r w:rsidRPr="00A961AC">
        <w:rPr>
          <w:lang w:val="nb-NO"/>
        </w:rPr>
        <w:t xml:space="preserve">an hành </w:t>
      </w:r>
      <w:r w:rsidRPr="00A961AC">
        <w:rPr>
          <w:lang w:val="nb-NO"/>
        </w:rPr>
        <w:lastRenderedPageBreak/>
        <w:t>Công văn số 1370/STP-XDKTVBQPPL ngày 17/8/2020 về hướng dẫn một số quy định về xử phạt vi phạm hành chính trong phòng, chống dịch Covid – 19, tạo cơ sở pháp lý cho các cơ quan, đơn vị, địa phương chủ động, kịp thời xử lý nghiêm các hành vi vi phạm, góp phần cùng hệ thống chính trị thực hiện có hiệu quả các biện pháp trong phòng, chống dịch bệnh Covid -19 tại địa phương.</w:t>
      </w:r>
    </w:p>
    <w:p w:rsidR="00DC7F96" w:rsidRPr="00A961AC" w:rsidRDefault="00DC7F96" w:rsidP="00DC7F96">
      <w:pPr>
        <w:spacing w:before="120" w:after="120" w:line="320" w:lineRule="exact"/>
        <w:ind w:firstLine="426"/>
        <w:jc w:val="both"/>
        <w:rPr>
          <w:lang w:val="nl-NL"/>
        </w:rPr>
      </w:pPr>
      <w:r>
        <w:rPr>
          <w:lang w:val="nb-NO"/>
        </w:rPr>
        <w:t xml:space="preserve">Trình </w:t>
      </w:r>
      <w:r w:rsidRPr="00A961AC">
        <w:rPr>
          <w:lang w:val="nb-NO"/>
        </w:rPr>
        <w:t>UBND tỉnh ban hành Kế hoạch số 183/KH-UBND ngày 14/8/2020 kiểm tra công tác thi hành pháp luật về xử lý vi phạm hành chính trong lĩnh vực đất đai trên địa bàn tỉnh năm 2020</w:t>
      </w:r>
      <w:r>
        <w:rPr>
          <w:rStyle w:val="FootnoteReference"/>
          <w:lang w:val="nb-NO"/>
        </w:rPr>
        <w:footnoteReference w:id="12"/>
      </w:r>
      <w:r>
        <w:rPr>
          <w:lang w:val="nb-NO"/>
        </w:rPr>
        <w:t xml:space="preserve">. </w:t>
      </w:r>
      <w:r w:rsidRPr="00A961AC">
        <w:rPr>
          <w:lang w:val="nb-NO"/>
        </w:rPr>
        <w:t xml:space="preserve">Ngoài ra, Sở Tư pháp </w:t>
      </w:r>
      <w:r w:rsidRPr="00A961AC">
        <w:rPr>
          <w:lang w:val="nl-NL"/>
        </w:rPr>
        <w:t>tư vấn, hướng dẫn giải quyết 12 vụ việc xử phạt vi phạm hành chính trong các lĩnh vực liên quan đến thẩm quyền xử phạt vi phạm hành chính.</w:t>
      </w:r>
    </w:p>
    <w:p w:rsidR="00DC7F96" w:rsidRDefault="00DC7F96" w:rsidP="00DC7F96">
      <w:pPr>
        <w:spacing w:before="120" w:after="120" w:line="320" w:lineRule="exact"/>
        <w:ind w:firstLine="426"/>
        <w:jc w:val="both"/>
        <w:rPr>
          <w:lang w:val="nb-NO"/>
        </w:rPr>
      </w:pPr>
      <w:r w:rsidRPr="00A961AC">
        <w:rPr>
          <w:i/>
          <w:lang w:val="nb-NO"/>
        </w:rPr>
        <w:t xml:space="preserve">- Công tác theo dõi tình hình thi hành pháp luật: </w:t>
      </w:r>
      <w:r>
        <w:rPr>
          <w:lang w:val="nb-NO"/>
        </w:rPr>
        <w:t xml:space="preserve">Tham mưu </w:t>
      </w:r>
      <w:r w:rsidRPr="00A961AC">
        <w:rPr>
          <w:lang w:val="nb-NO"/>
        </w:rPr>
        <w:t>UBND tỉnh ban hành Kế hoạch số 247/KH-UBND ngày 09/12/2019 về theo dõi tình hình thi hành pháp luật năm 2020</w:t>
      </w:r>
      <w:r>
        <w:rPr>
          <w:lang w:val="nb-NO"/>
        </w:rPr>
        <w:t>;</w:t>
      </w:r>
      <w:r w:rsidRPr="00A961AC">
        <w:rPr>
          <w:lang w:val="nb-NO"/>
        </w:rPr>
        <w:t xml:space="preserve"> Kế hoạch số 38/KH-UBND ngày 17/02/2020 về theo dõi tình hình thi hành pháp luật trong lĩnh vực trọng tâm, liên ngành năm 2020, theo đó xác định lĩnh vực theo dõi trọng tâm năm 2020 là: Theo dõi tình hình thi hành pháp luật trong lĩnh vực bảo vệ môi trường.</w:t>
      </w:r>
      <w:r>
        <w:rPr>
          <w:lang w:val="nb-NO"/>
        </w:rPr>
        <w:t xml:space="preserve"> C</w:t>
      </w:r>
      <w:r w:rsidRPr="00A961AC">
        <w:rPr>
          <w:lang w:val="nb-NO"/>
        </w:rPr>
        <w:t xml:space="preserve">hủ trì phối hợp với các cơ quan, địa phương liên quan thực hiện rà soát, tham mưu UBND tỉnh ban hành Quyết định số 2618/QĐ-UBND về công bố danh mục văn bản </w:t>
      </w:r>
      <w:r>
        <w:rPr>
          <w:lang w:val="nb-NO"/>
        </w:rPr>
        <w:t>QPPL</w:t>
      </w:r>
      <w:r w:rsidRPr="00A961AC">
        <w:rPr>
          <w:lang w:val="nb-NO"/>
        </w:rPr>
        <w:t xml:space="preserve"> còn hiệu lực do HĐND, UBND tỉnh ban hành có nội dung liên quan đến bảo vệ môi trường để các cơ quan, địa phương nghiên cứu, triển khai thực hiện.</w:t>
      </w:r>
    </w:p>
    <w:p w:rsidR="00DC7F96" w:rsidRDefault="00DC7F96" w:rsidP="00DC7F96">
      <w:pPr>
        <w:spacing w:before="120" w:after="120" w:line="320" w:lineRule="exact"/>
        <w:ind w:firstLine="426"/>
        <w:jc w:val="both"/>
        <w:rPr>
          <w:lang w:val="nb-NO"/>
        </w:rPr>
      </w:pPr>
      <w:r>
        <w:rPr>
          <w:lang w:val="nb-NO"/>
        </w:rPr>
        <w:t xml:space="preserve">Tham mưu trình </w:t>
      </w:r>
      <w:r w:rsidRPr="00A961AC">
        <w:rPr>
          <w:lang w:val="nb-NO"/>
        </w:rPr>
        <w:t>UBND tỉnh ban hành Quyết định số 2764/QĐ-UBND ngày 30/10/2020 về việc kiểm tra tình hình thi hành pháp luật về bảo vệ môi trường; việc triển khai thực hiện Đề án đổi mới, nâng cao hiệu quả công tác tổ chức thi hành pháp luật và nâng xếp hạng chỉ số chi phí tuân thủ pháp luật trên địa bàn tỉnh năm 2020</w:t>
      </w:r>
      <w:r>
        <w:rPr>
          <w:rStyle w:val="FootnoteReference"/>
          <w:lang w:val="nb-NO"/>
        </w:rPr>
        <w:footnoteReference w:id="13"/>
      </w:r>
      <w:r>
        <w:rPr>
          <w:lang w:val="nb-NO"/>
        </w:rPr>
        <w:t xml:space="preserve">. </w:t>
      </w:r>
    </w:p>
    <w:p w:rsidR="00DC7F96" w:rsidRPr="00A961AC" w:rsidRDefault="00DC7F96" w:rsidP="00DC7F96">
      <w:pPr>
        <w:spacing w:before="120" w:after="120" w:line="320" w:lineRule="exact"/>
        <w:ind w:firstLine="426"/>
        <w:jc w:val="both"/>
        <w:rPr>
          <w:lang w:val="nb-NO"/>
        </w:rPr>
      </w:pPr>
      <w:r>
        <w:rPr>
          <w:lang w:val="nb-NO"/>
        </w:rPr>
        <w:t>Thực hiện</w:t>
      </w:r>
      <w:r w:rsidRPr="00A961AC">
        <w:rPr>
          <w:lang w:val="nb-NO"/>
        </w:rPr>
        <w:t xml:space="preserve"> Quyết định số 2618/QĐ-UBND về công bố danh mục văn bản QPPL còn hiệu lực do HĐND, UBND tỉnh ban hành có nội dung liên quan đến bảo vệ môi trường, Sở Tư pháp đã xây dựng và ban hành Phương án chi tiết số 1379/PA-STP thực hiện điều tra, khảo sát tình hình thi hành pháp luật về bảo vệ môi trường</w:t>
      </w:r>
      <w:r w:rsidRPr="00A961AC">
        <w:rPr>
          <w:vertAlign w:val="superscript"/>
          <w:lang w:val="nb-NO"/>
        </w:rPr>
        <w:footnoteReference w:id="14"/>
      </w:r>
      <w:r w:rsidRPr="00A961AC">
        <w:rPr>
          <w:lang w:val="nb-NO"/>
        </w:rPr>
        <w:t xml:space="preserve">. Trên cơ sở kết quả điều tra, khảo sát, đã ban hành Báo cáo số 1822/BC-STP ngày 04/11/2020 kết quả tổng hợp việc thực hiện điều tra, khảo sát tình hình thi hành pháp luật về bảo vệ môi trường gửi Cục Quản lý xử lý vi phạm hành chính và theo dõi thi hành pháp luật – Bộ Tư pháp. </w:t>
      </w:r>
    </w:p>
    <w:p w:rsidR="00DC7F96" w:rsidRPr="00A961AC" w:rsidRDefault="00DC7F96" w:rsidP="00DC7F96">
      <w:pPr>
        <w:spacing w:before="120" w:after="120" w:line="320" w:lineRule="exact"/>
        <w:ind w:firstLine="426"/>
        <w:jc w:val="both"/>
        <w:rPr>
          <w:lang w:val="nb-NO"/>
        </w:rPr>
      </w:pPr>
      <w:r w:rsidRPr="00A961AC">
        <w:rPr>
          <w:lang w:val="nb-NO"/>
        </w:rPr>
        <w:t xml:space="preserve">Nhằm bảo đảm hoàn thành các nội dung công tác theo dõi tình hình thi hành pháp luật năm 2020, trên cơ sở đề cương tập huấn của Bộ Tư pháp, Sở Tư pháp </w:t>
      </w:r>
      <w:r w:rsidRPr="00A961AC">
        <w:rPr>
          <w:lang w:val="nb-NO"/>
        </w:rPr>
        <w:lastRenderedPageBreak/>
        <w:t>biên soạn các nội dung, chuyên đề, ban hành kèm theo Công văn số 1295/STP-XDKTVBQPPL ngày 03/8/2020 đăng tải toàn bộ nội dung các chuyên đề trên Trang thông tin điện tử của Sở Tư pháp để các cơ quan, đơn vị, địa phương truy cập tham khảo tài liệu và triển khai đến các cơ quan, đơn vị, công chức, viên chức thuộc quyền quản lý bằng các hình thức thích hợp.</w:t>
      </w:r>
    </w:p>
    <w:p w:rsidR="00DC7F96" w:rsidRDefault="00DC7F96" w:rsidP="00DC7F96">
      <w:pPr>
        <w:spacing w:before="120" w:after="120" w:line="320" w:lineRule="exact"/>
        <w:ind w:firstLine="426"/>
        <w:jc w:val="both"/>
      </w:pPr>
      <w:r w:rsidRPr="00A961AC">
        <w:rPr>
          <w:lang w:val="nb-NO"/>
        </w:rPr>
        <w:t xml:space="preserve">Trong năm 2020, </w:t>
      </w:r>
      <w:r>
        <w:rPr>
          <w:lang w:val="nb-NO"/>
        </w:rPr>
        <w:t xml:space="preserve">Sở Tư pháp tham mưu </w:t>
      </w:r>
      <w:r w:rsidRPr="00A961AC">
        <w:rPr>
          <w:lang w:val="nb-NO"/>
        </w:rPr>
        <w:t>UBND tỉnh ban hành Công văn số 1731/UBND-TC ngày 06/3/2020 về kinh phí bảo đảm thực hiện công tác theo dõi thi hành pháp luật để các Sở, ban, ngành cấp tỉnh, UBND cấp huyện có cơ sở triển khai thực hiện. Tham gia đóng góp ý kiến đối với Hồ sơ Thông tư quy định chi tiết thi hành Nghị định số 59/2012/NĐ-CP và Nghị định số 32/2020/NĐ-CP của Chính phủ; Hồ sơ xây dựng Thông tư quy định chi tiết việc xem xét, đánh giá tình thi hành pháp luật theo yêu cầu của Bộ Tư pháp. Cùng với việc kiểm tra tình hình thi hành pháp luật, nâng xếp hạng chỉ số chi phí tuân thủ pháp luật (Chỉ số B1), trong năm 2020 kết hợp kiểm tra việc triển khai thực hiện Đề án đổi mới, nâng cao hiệu quả công tác tổ chức thi hành pháp luật tại các cơ quan, địa phương theo Quyết định số 2764/QĐ-UBND ngày 30/10/2020.</w:t>
      </w:r>
    </w:p>
    <w:p w:rsidR="00DC7F96" w:rsidRPr="00EF3763" w:rsidRDefault="00DC7F96" w:rsidP="00DC7F96">
      <w:pPr>
        <w:spacing w:before="120" w:after="120" w:line="320" w:lineRule="exact"/>
        <w:ind w:firstLine="426"/>
        <w:jc w:val="both"/>
        <w:rPr>
          <w:b/>
        </w:rPr>
      </w:pPr>
      <w:r w:rsidRPr="00EF3763">
        <w:rPr>
          <w:b/>
        </w:rPr>
        <w:t>3.</w:t>
      </w:r>
      <w:r>
        <w:t xml:space="preserve"> </w:t>
      </w:r>
      <w:r w:rsidRPr="00EF3763">
        <w:rPr>
          <w:b/>
        </w:rPr>
        <w:t>Công tác quản lý nhà nước về phổ biến, giáo dục pháp luật; xây dựng cấp xã đạt chuẩn tiếp cận pháp luật và hòa giải ở cơ sở</w:t>
      </w:r>
    </w:p>
    <w:p w:rsidR="00DC7F96" w:rsidRDefault="00DC7F96" w:rsidP="00DC7F96">
      <w:pPr>
        <w:spacing w:before="120" w:after="120" w:line="320" w:lineRule="exact"/>
        <w:ind w:firstLine="426"/>
        <w:jc w:val="both"/>
        <w:rPr>
          <w:lang w:val="nb-NO"/>
        </w:rPr>
      </w:pPr>
      <w:r w:rsidRPr="00EF3763">
        <w:rPr>
          <w:lang w:val="nb-NO"/>
        </w:rPr>
        <w:t xml:space="preserve">Để triển khai công tác phổ biến giáo dục pháp luật tại địa phương, </w:t>
      </w:r>
      <w:r w:rsidR="00B6709B">
        <w:rPr>
          <w:lang w:val="nb-NO"/>
        </w:rPr>
        <w:t xml:space="preserve">Sở Tư pháp tham mưu </w:t>
      </w:r>
      <w:r w:rsidRPr="00EF3763">
        <w:rPr>
          <w:lang w:val="nb-NO"/>
        </w:rPr>
        <w:t>UBND tỉnh ban hành các Kế hoạch, văn bản hướng dẫn, triển khai công tác PBGDPL năm 2020 và các Đề án về PBGDPL</w:t>
      </w:r>
      <w:r w:rsidRPr="00EF3763">
        <w:rPr>
          <w:vertAlign w:val="superscript"/>
          <w:lang w:val="nb-NO"/>
        </w:rPr>
        <w:footnoteReference w:id="15"/>
      </w:r>
      <w:r w:rsidRPr="00EF3763">
        <w:rPr>
          <w:lang w:val="nb-NO"/>
        </w:rPr>
        <w:t xml:space="preserve">. </w:t>
      </w:r>
    </w:p>
    <w:p w:rsidR="00DC7F96" w:rsidRPr="00EF3763" w:rsidRDefault="00DC7F96" w:rsidP="00DC7F96">
      <w:pPr>
        <w:spacing w:before="120" w:after="120" w:line="320" w:lineRule="exact"/>
        <w:ind w:firstLine="426"/>
        <w:jc w:val="both"/>
        <w:rPr>
          <w:lang w:val="nb-NO"/>
        </w:rPr>
      </w:pPr>
      <w:r w:rsidRPr="00EF3763">
        <w:rPr>
          <w:i/>
        </w:rPr>
        <w:t xml:space="preserve">- Công tác phổ biến, giáo dục pháp luật </w:t>
      </w:r>
      <w:r w:rsidRPr="00EF3763">
        <w:rPr>
          <w:lang w:val="nb-NO"/>
        </w:rPr>
        <w:t>đã được Sở Tư pháp</w:t>
      </w:r>
      <w:r w:rsidR="00CA4BCE">
        <w:rPr>
          <w:lang w:val="nb-NO"/>
        </w:rPr>
        <w:t>, các Phòng Tư pháp</w:t>
      </w:r>
      <w:r w:rsidRPr="00EF3763">
        <w:rPr>
          <w:lang w:val="nb-NO"/>
        </w:rPr>
        <w:t xml:space="preserve"> tích cực đổi mới, bảo đảm quyền tiếp cận pháp luật của nhân dân, nâng cao hiểu biết pháp luật, ý thức chấp hành pháp luật của người dân, bảo đảm sự công khai, minh bạch của chính sách pháp luật. Các Đề án phổ biến, giáo dục pháp luật đã được thực hiện với nhiều hình thức phong phú, đa dạng như: Tổ chức Hội thảo nâng cao hiệu quả công tác hòa giải ở cơ sở; tập huấn, bồi dưỡng nghiệp vụ, kỹ năng hòa giải cho đội ngũ hòa giải viên ở cơ sở; tập huấn khai thác thông tin và ứng dụng công nghệ thông tin trong công tác phổ biến, giáo dục pháp luật. Năm 2020, hoàn thành việc xây dựng và đưa vào hoạt động chuyên trang PBGDPL tỉnh Thừa Thiên Huế kết nối với các cơ quan, đơn vị, địa phương từ tỉnh đến cấp huyện, cấp xã. Do tình hình dịch Covid-19,</w:t>
      </w:r>
      <w:r>
        <w:rPr>
          <w:lang w:val="nb-NO"/>
        </w:rPr>
        <w:t xml:space="preserve"> </w:t>
      </w:r>
      <w:r w:rsidRPr="00EF3763">
        <w:rPr>
          <w:lang w:val="nb-NO"/>
        </w:rPr>
        <w:t xml:space="preserve">Sở Tư pháp nghiên cứu đổi mới nội dung, hình thức truyên truyền, phổ biến pháp luật, hạn chế tổ chức hội nghị và tăng cường ứng dụng công nghệ thông tin, tổ chức biên soạn chuyên sâu và thu âm các đề cương giới thiệu các luật mới được Quốc hội thông qua tại kỳ họp thứ 8, kỳ họp thứ 9, thu âm thông tin pháp luật thuộc các lĩnh vực pháp luật thiết thực với người dân, 04 tiểu phẩm pháp luật với nội dung sinh động, thể hiện bằng hình thức diễn kịch, tuyên truyền pháp luật về hôn nhân và gia đình, phòng, chống bạo lực gia đình, pháp luật dân sự, hình sự, 05 video </w:t>
      </w:r>
      <w:r w:rsidRPr="00EF3763">
        <w:rPr>
          <w:lang w:val="nb-NO"/>
        </w:rPr>
        <w:lastRenderedPageBreak/>
        <w:t>clip dài 03 phút, bằng hình thức hoạt hình,... Xây dựng và triển khai thông tin, tuyên truyền qua fanpage “Pháp luật với Công dân”. Tổng truy cập Chuyên trang Phổ biến, giáo dục pháp luật tỉnh Thừa Thiên Huế là 80.770 lượt; tổng lượt xem fanpage “Pháp luật với Cuộc sống” là hơn 132.762 lượt.</w:t>
      </w:r>
    </w:p>
    <w:p w:rsidR="00DC7F96" w:rsidRPr="00EF3763" w:rsidRDefault="00DC7F96" w:rsidP="00DC7F96">
      <w:pPr>
        <w:spacing w:before="120" w:after="120" w:line="320" w:lineRule="exact"/>
        <w:ind w:firstLine="426"/>
        <w:jc w:val="both"/>
        <w:rPr>
          <w:lang w:val="nb-NO"/>
        </w:rPr>
      </w:pPr>
      <w:r w:rsidRPr="00EF3763">
        <w:rPr>
          <w:lang w:val="nb-NO"/>
        </w:rPr>
        <w:t xml:space="preserve">- </w:t>
      </w:r>
      <w:r w:rsidRPr="00EF3763">
        <w:rPr>
          <w:i/>
          <w:lang w:val="nb-NO"/>
        </w:rPr>
        <w:t>Về tủ sách pháp luật</w:t>
      </w:r>
      <w:r w:rsidRPr="00EF3763">
        <w:rPr>
          <w:lang w:val="nb-NO"/>
        </w:rPr>
        <w:t>: Sở Tư pháp hướng dẫn các Sở, ban, ngành không thuộc trường hợp phải duy trì Tủ sách pháp luật rà soát, thống kê các tài liệu, sách pháp luật hiện có; tổ chức lưu giữ, quản lý các sách, tài liệu pháp luật phù hợp với điều kiện của cơ quan, đơn vị theo quy định về quản lý tài sản công. UBND các huyện, thị xã, thành phố Huế chỉ đạo, hướng dẫn các xã, phường, thị trấn không thuộc trường hợp duy trì Tủ sách pháp luật tiến hành sáp nhập thành một bộ phận tài liệu của Thư viện hoặc điểm Bưu điện - Văn hóa, Trung tâm học tập cộng đồng hiện có đang hoạt động hiệu quả trên địa bàn cấp xã. Đến nay 100% cơ quan, đơn vị đã thực hiện chuyển đổi, sáp nhập; đối với Tủ sách pháp luật của Cơ quan thường trực Hội đồng phối hợp phổ biến, giáo dục pháp luật tỉnh, đã có thông báo rà soát, thống kê và thực hiện quản lý theo quy định về tài sản công, đã bổ sung 15 đầu sách với số lượng 924 cuốn cho Tủ sách pháp luật của các xã đặc biệt khó khăn thuộc huyện A Lưới (12 xã) và huyện Nam Đông (02 xã).</w:t>
      </w:r>
    </w:p>
    <w:p w:rsidR="00DC7F96" w:rsidRDefault="00DC7F96" w:rsidP="00DC7F96">
      <w:pPr>
        <w:spacing w:before="120" w:after="120" w:line="320" w:lineRule="exact"/>
        <w:ind w:firstLine="426"/>
        <w:jc w:val="both"/>
        <w:rPr>
          <w:lang w:val="pl-PL"/>
        </w:rPr>
      </w:pPr>
      <w:r w:rsidRPr="00EF3763">
        <w:rPr>
          <w:lang w:val="pl-PL"/>
        </w:rPr>
        <w:t xml:space="preserve">- </w:t>
      </w:r>
      <w:r w:rsidRPr="00EF3763">
        <w:rPr>
          <w:i/>
          <w:lang w:val="pl-PL"/>
        </w:rPr>
        <w:t>Kết quả củng cố, kiện toàn đội ngũ báo cáo viên, tuyên truyền viên pháp luật</w:t>
      </w:r>
      <w:r w:rsidRPr="00EF3763">
        <w:rPr>
          <w:lang w:val="pl-PL"/>
        </w:rPr>
        <w:t xml:space="preserve">: Trên địa bàn tỉnh có 111 Báo cáo viên pháp luật cấp tỉnh, 172 Báo cáo viên pháp luật cấp huyện, 1.501 tuyên truyền viên pháp luật cấp xã; công tác xây dựng, quản lý, sử dụng đội ngũ Báo cáo viên, tuyên truyền viên pháp luật thực hiện theo </w:t>
      </w:r>
      <w:r w:rsidRPr="00EF3763">
        <w:rPr>
          <w:lang w:val="vi-VN"/>
        </w:rPr>
        <w:t>Thông tư số 10/2016/TT-BTP ngày 22</w:t>
      </w:r>
      <w:r w:rsidRPr="00EF3763">
        <w:t xml:space="preserve"> tháng </w:t>
      </w:r>
      <w:r w:rsidRPr="00EF3763">
        <w:rPr>
          <w:lang w:val="vi-VN"/>
        </w:rPr>
        <w:t>7</w:t>
      </w:r>
      <w:r w:rsidRPr="00EF3763">
        <w:t xml:space="preserve"> năm </w:t>
      </w:r>
      <w:r w:rsidRPr="00EF3763">
        <w:rPr>
          <w:lang w:val="vi-VN"/>
        </w:rPr>
        <w:t xml:space="preserve">2016 </w:t>
      </w:r>
      <w:r w:rsidRPr="00EF3763">
        <w:rPr>
          <w:lang w:val="pl-PL"/>
        </w:rPr>
        <w:t xml:space="preserve">của Bộ Tư pháp </w:t>
      </w:r>
      <w:r w:rsidRPr="00EF3763">
        <w:rPr>
          <w:lang w:val="vi-VN"/>
        </w:rPr>
        <w:t>quy định về báo cáo viên pháp luật; tuyên truyền viên pháp luật</w:t>
      </w:r>
      <w:r w:rsidRPr="00EF3763">
        <w:rPr>
          <w:lang w:val="pl-PL"/>
        </w:rPr>
        <w:t>.</w:t>
      </w:r>
    </w:p>
    <w:p w:rsidR="00DC7F96" w:rsidRPr="00EF3763" w:rsidRDefault="00DC7F96" w:rsidP="00DC7F96">
      <w:pPr>
        <w:spacing w:before="120" w:after="120" w:line="320" w:lineRule="exact"/>
        <w:ind w:firstLine="426"/>
        <w:jc w:val="both"/>
        <w:rPr>
          <w:i/>
          <w:lang w:val="hr-HR"/>
        </w:rPr>
      </w:pPr>
      <w:r w:rsidRPr="00EF3763">
        <w:rPr>
          <w:i/>
          <w:lang w:val="pl-PL"/>
        </w:rPr>
        <w:t>- Công tác PBGDPL cho đối tượng đặc thù và công tác PBGDPL trong trường học</w:t>
      </w:r>
      <w:r w:rsidRPr="00EF3763">
        <w:rPr>
          <w:lang w:val="pl-PL"/>
        </w:rPr>
        <w:t xml:space="preserve"> được quan tâm hướng dẫn triển khai thực hiện. Ở cấp tỉnh, tổ chức ký kết hợp đồng phối hợp trách nhiệm với một số ngành để tổ chức phổ biến chuyên sâu cho các đối tượng</w:t>
      </w:r>
      <w:r w:rsidRPr="00EF3763">
        <w:rPr>
          <w:vertAlign w:val="superscript"/>
          <w:lang w:val="pl-PL"/>
        </w:rPr>
        <w:footnoteReference w:id="16"/>
      </w:r>
      <w:r w:rsidRPr="00EF3763">
        <w:rPr>
          <w:lang w:val="pl-PL"/>
        </w:rPr>
        <w:t xml:space="preserve">. </w:t>
      </w:r>
      <w:r w:rsidRPr="00EF3763">
        <w:rPr>
          <w:lang w:val="da-DK"/>
        </w:rPr>
        <w:t>Sở Tư pháp</w:t>
      </w:r>
      <w:r w:rsidRPr="00EF3763">
        <w:rPr>
          <w:iCs/>
          <w:lang w:val="hr-HR"/>
        </w:rPr>
        <w:t xml:space="preserve"> phối hợp với Sở Giáo dục và Đào tạo ban hành văn bản hướng dẫn các trường học tổ chức tuyên truyền, phổ biến pháp luật với nội dung, hình thức phù hợp; hỗ trợ kinh phí, hướng dẫn Phòng Tư pháp phối hợp với Phòng Giáo dục và Đào tạo tổ chức bồi dưỡng kiến thức pháp luật cho đội ngũ giáo viên để triển khai tuyên truyền, phổ biến cho học sinh các trường học trên địa bàn.</w:t>
      </w:r>
      <w:r w:rsidRPr="00EF3763">
        <w:rPr>
          <w:lang w:val="nb-NO"/>
        </w:rPr>
        <w:t xml:space="preserve"> Tích cực hưởng ứng Cuộc thi trực tuyến “Pháp luật học đường’’, tỉnh có 02 thí sinh đoạt giải nhất và giải ba (Bảng B) cuộc thi, được Bộ Tư pháp ghi nhận và đánh giá cao.</w:t>
      </w:r>
    </w:p>
    <w:p w:rsidR="00DC7F96" w:rsidRDefault="00DC7F96" w:rsidP="00DC7F96">
      <w:pPr>
        <w:spacing w:before="120" w:after="120" w:line="320" w:lineRule="exact"/>
        <w:ind w:firstLine="426"/>
        <w:jc w:val="both"/>
        <w:rPr>
          <w:lang w:val="nb-NO"/>
        </w:rPr>
      </w:pPr>
      <w:r w:rsidRPr="00EF3763">
        <w:rPr>
          <w:lang w:val="nb-NO"/>
        </w:rPr>
        <w:t xml:space="preserve">- </w:t>
      </w:r>
      <w:r w:rsidRPr="00EF3763">
        <w:rPr>
          <w:i/>
          <w:lang w:val="nb-NO"/>
        </w:rPr>
        <w:t>Việc tổ chức Ngày pháp luật</w:t>
      </w:r>
      <w:r w:rsidRPr="00EF3763">
        <w:rPr>
          <w:lang w:val="nb-NO"/>
        </w:rPr>
        <w:t xml:space="preserve"> ngày càng thiết thực, hiệu quả, trở thành sự kiện chính trị - pháp lý quan trọng của tỉnh, Ngày Pháp luật được tổ chức rộng khắp, lan tỏa mạnh mẽ trong xã hội góp phần đưa pháp luật vào cuộc sống một cách nhanh chóng, nâng cao ý thức tuân thủ pháp luật của người dân, tạo sự gắn kết chặt chẽ giữa công tác phổ biến, giáo dục pháp luật với công tác xây dựng, hoàn thiện pháp luật và tổ chức thi hành pháp luật, đáp ứng yêu cầu phát triển </w:t>
      </w:r>
      <w:r w:rsidRPr="00EF3763">
        <w:rPr>
          <w:lang w:val="nb-NO"/>
        </w:rPr>
        <w:lastRenderedPageBreak/>
        <w:t>kinh tế - xã hội của tỉnh.</w:t>
      </w:r>
      <w:r w:rsidRPr="00EF3763">
        <w:t xml:space="preserve"> </w:t>
      </w:r>
      <w:r w:rsidRPr="00EF3763">
        <w:rPr>
          <w:lang w:val="nb-NO"/>
        </w:rPr>
        <w:t>Phát hành và treo 2 pano, 80 băng rôn hưởng ứng Ngày pháp luật năm 2020 treo tại các đường phố chính của thành phố Huế; tổ chức các hội nghị, hội thảo về công tác phổ biến, giáo dục pháp luật; tích cực hưởng ứng các cuộc thi tìm hiểu pháp luật trực tuyến do Bộ Tư pháp tổ chức,...</w:t>
      </w:r>
    </w:p>
    <w:p w:rsidR="00DC7F96" w:rsidRPr="00EF3763" w:rsidRDefault="00DC7F96" w:rsidP="00DC7F96">
      <w:pPr>
        <w:spacing w:before="120" w:after="120" w:line="320" w:lineRule="exact"/>
        <w:ind w:firstLine="426"/>
        <w:jc w:val="both"/>
        <w:rPr>
          <w:bCs/>
          <w:iCs/>
        </w:rPr>
      </w:pPr>
      <w:r w:rsidRPr="00EF3763">
        <w:rPr>
          <w:i/>
          <w:lang w:val="nb-NO"/>
        </w:rPr>
        <w:t xml:space="preserve">- Công tác hòa giải cơ sở: </w:t>
      </w:r>
      <w:r w:rsidRPr="00ED5F75">
        <w:rPr>
          <w:lang w:val="nb-NO"/>
        </w:rPr>
        <w:t>Tham mưu</w:t>
      </w:r>
      <w:r>
        <w:rPr>
          <w:i/>
          <w:lang w:val="nb-NO"/>
        </w:rPr>
        <w:t xml:space="preserve"> </w:t>
      </w:r>
      <w:r w:rsidRPr="00EF3763">
        <w:rPr>
          <w:bCs/>
          <w:iCs/>
        </w:rPr>
        <w:t>UBND tỉnh đã ban hành Kế hoạch về thực hiện công tác hòa giải ở cơ sở năm 2020</w:t>
      </w:r>
      <w:r w:rsidRPr="00EF3763">
        <w:rPr>
          <w:bCs/>
          <w:iCs/>
          <w:vertAlign w:val="superscript"/>
        </w:rPr>
        <w:footnoteReference w:id="17"/>
      </w:r>
      <w:r w:rsidRPr="00EF3763">
        <w:rPr>
          <w:bCs/>
          <w:iCs/>
        </w:rPr>
        <w:t xml:space="preserve">; ban hành văn bản chỉ đạo UBND các huyện, thị xã, thành phố Huế chỉ đạo UBND cấp xã tiến hành tiến hành củng cố, kiện toàn tổ hòa giải, bầu bổ sung, thay thế hòa giải viên; đặc biệt chú trọng các xã mới được thành lập theo Nghị quyết số 834/NQ-UBTVQH14 ngày 17/12/2019 của Ủy ban Thường vụ Quốc hội khóa XIV về việc sắp xếp các đơn vị cấp xã thuộc tỉnh Thừa Thiên Huế, Nghị quyết số 05/NQ-HĐND ngày 06/02/2020 của HĐND tỉnh Thừa Thiên Huế về việc sắp xếp, sáp nhập, thành lập mới và đổi tên gọi các thôn, tổ dân phố trên địa bàn tỉnh. Sở Tư pháp tổ chức tập huấn, bồi dưỡng nghiệp vụ, kỹ năng hòa giải </w:t>
      </w:r>
      <w:r>
        <w:rPr>
          <w:bCs/>
          <w:iCs/>
        </w:rPr>
        <w:t xml:space="preserve">cho </w:t>
      </w:r>
      <w:r w:rsidRPr="00EF3763">
        <w:rPr>
          <w:bCs/>
          <w:iCs/>
        </w:rPr>
        <w:t>đội ngũ hòa giải viên ở cơ sở; xây dựng 25.000 tờ gấp pháp luật về hòa giải ở cơ sở</w:t>
      </w:r>
      <w:r w:rsidRPr="00EF3763">
        <w:rPr>
          <w:bCs/>
          <w:iCs/>
          <w:vertAlign w:val="superscript"/>
        </w:rPr>
        <w:footnoteReference w:id="18"/>
      </w:r>
      <w:r w:rsidRPr="00EF3763">
        <w:rPr>
          <w:bCs/>
          <w:iCs/>
        </w:rPr>
        <w:t>, phát hành 300 quyển sách “Hướng dẫn nghiệp vụ về hòa giải ở cơ sở”. Toàn tỉnh hiện có 1.147 Tổ hòa giải với 6.586 hòa giải viên tại các thôn, bản, tổ dân phố. Tổng số vụ việc tiếp nhận hòa giải năm 2020 là 937 vụ, việc. Kết quả hòa giải thành là 760 vụ, đạt 81,1% (số vụ việc hòa giải năm 2020 tăng 13,1% so với năm 2019). Việc hòa giải chủ yếu là tranh chấp nhỏ trong cộng đồng dân cư, tập trung các lĩnh vực: Hôn nhân và gia đình, dân sự, tranh chấp đất đai…</w:t>
      </w:r>
    </w:p>
    <w:p w:rsidR="00DC7F96" w:rsidRDefault="00DC7F96" w:rsidP="00DC7F96">
      <w:pPr>
        <w:spacing w:before="120" w:after="120" w:line="320" w:lineRule="exact"/>
        <w:ind w:firstLine="426"/>
        <w:jc w:val="both"/>
        <w:rPr>
          <w:bCs/>
          <w:iCs/>
        </w:rPr>
      </w:pPr>
      <w:r w:rsidRPr="00EF3763">
        <w:rPr>
          <w:i/>
          <w:lang w:val="nl-NL"/>
        </w:rPr>
        <w:t xml:space="preserve">- Công tác </w:t>
      </w:r>
      <w:r w:rsidRPr="00EF3763">
        <w:rPr>
          <w:i/>
          <w:lang w:val="nb-NO"/>
        </w:rPr>
        <w:t xml:space="preserve">xây dựng cấp xã đạt chuẩn tiếp cận pháp luật: </w:t>
      </w:r>
      <w:r w:rsidRPr="007C3B9B">
        <w:rPr>
          <w:lang w:val="nb-NO"/>
        </w:rPr>
        <w:t>Tham mưu</w:t>
      </w:r>
      <w:r>
        <w:rPr>
          <w:i/>
          <w:lang w:val="nb-NO"/>
        </w:rPr>
        <w:t xml:space="preserve"> </w:t>
      </w:r>
      <w:r w:rsidRPr="00EF3763">
        <w:rPr>
          <w:bCs/>
          <w:iCs/>
        </w:rPr>
        <w:t>UBND tỉnh ban hành Kế hoạch số 272/KH-UBND ngày 26/12/2020 thực hiện đánh giá, công nhận, xây dựng xã, phường, thị trấn đạt chuẩn tiếp cận pháp luật năm 2020; Báo cáo số 43/BC-UBND ngày 18/02/2020 tình hình thực hiện đánh giá cấp xã đạt chuẩn tiếp cận pháp luật năm 2019 và một số giải pháp trọng tâm xây dựng cấp xã đạt chuẩn tiếp cận pháp luật năm 2020; danh sách đơn vị cấp xã đạt chuẩn tiếp cận pháp luật năm 2019, cấp xã chưa đạt chuẩn tiếp cận pháp luật năm 2019. Sở Tư pháp xây dựng 15.000 tờ gấp pháp luật với nội dung “Một số quy định của Bộ luật Lao động liên quan đến quyền lợi của người lao động”; phối hợp với Ban chỉ đạo xây dựng Nông thôn mới thực hiện thẩm định tiêu chí 18.5 xã đạt chuẩn tiếp cận pháp luật để đánh giá kết quả xây dựng nông thôn mới năm 2019 đối với 16 xã</w:t>
      </w:r>
      <w:r w:rsidRPr="00EF3763">
        <w:rPr>
          <w:bCs/>
          <w:iCs/>
          <w:vertAlign w:val="superscript"/>
        </w:rPr>
        <w:footnoteReference w:id="19"/>
      </w:r>
      <w:r w:rsidRPr="00EF3763">
        <w:rPr>
          <w:bCs/>
          <w:iCs/>
        </w:rPr>
        <w:t>. Kết quả đánh giá cấp xã đạt chuẩn tiếp cận pháp luật năm 2019 có 135/152 xã, phường, thị trấn đạt chuẩn tiếp cận pháp luật (đạt tỷ lệ 88,8%), tăng 0,7 % so với năm 2018 (năm 2018 có 124/152 xã, phường, thị trấn đạt chuẩn tiếp cận pháp luật, đạt tỷ lệ 81,6%).</w:t>
      </w:r>
    </w:p>
    <w:p w:rsidR="00DC7F96" w:rsidRPr="003817A6" w:rsidRDefault="00DC7F96" w:rsidP="00DC7F96">
      <w:pPr>
        <w:spacing w:before="120" w:after="120" w:line="320" w:lineRule="exact"/>
        <w:ind w:firstLine="426"/>
        <w:jc w:val="both"/>
        <w:rPr>
          <w:b/>
        </w:rPr>
      </w:pPr>
      <w:r w:rsidRPr="003817A6">
        <w:rPr>
          <w:b/>
        </w:rPr>
        <w:lastRenderedPageBreak/>
        <w:t>4. Công tác hộ tịch, quốc tịch, chứng thực, nuôi con nuôi, lý lịch tư pháp, bồi thường nhà nước</w:t>
      </w:r>
    </w:p>
    <w:p w:rsidR="006A3368" w:rsidRPr="003817A6" w:rsidRDefault="00DC7F96" w:rsidP="00DC7F96">
      <w:pPr>
        <w:spacing w:before="120" w:after="120" w:line="320" w:lineRule="exact"/>
        <w:ind w:firstLine="426"/>
        <w:jc w:val="both"/>
        <w:rPr>
          <w:lang w:val="nb-NO"/>
        </w:rPr>
      </w:pPr>
      <w:r w:rsidRPr="003817A6">
        <w:t xml:space="preserve">- </w:t>
      </w:r>
      <w:r w:rsidRPr="003817A6">
        <w:rPr>
          <w:i/>
        </w:rPr>
        <w:t>C</w:t>
      </w:r>
      <w:r w:rsidRPr="003817A6">
        <w:rPr>
          <w:i/>
          <w:lang w:val="nb-NO"/>
        </w:rPr>
        <w:t>ông tác hộ tịch</w:t>
      </w:r>
      <w:r w:rsidRPr="003817A6">
        <w:rPr>
          <w:lang w:val="nb-NO"/>
        </w:rPr>
        <w:t xml:space="preserve">: </w:t>
      </w:r>
      <w:r>
        <w:rPr>
          <w:lang w:val="nb-NO"/>
        </w:rPr>
        <w:t>T</w:t>
      </w:r>
      <w:r w:rsidRPr="003817A6">
        <w:rPr>
          <w:lang w:val="nb-NO"/>
        </w:rPr>
        <w:t>riển khai thực hiện Thông tư số 04/2020/TT-BTP của Bộ Tư pháp</w:t>
      </w:r>
      <w:r>
        <w:rPr>
          <w:lang w:val="nb-NO"/>
        </w:rPr>
        <w:t>;</w:t>
      </w:r>
      <w:r w:rsidRPr="003817A6">
        <w:rPr>
          <w:lang w:val="nb-NO"/>
        </w:rPr>
        <w:t xml:space="preserve"> </w:t>
      </w:r>
      <w:r>
        <w:rPr>
          <w:lang w:val="nb-NO"/>
        </w:rPr>
        <w:t>b</w:t>
      </w:r>
      <w:r w:rsidRPr="003817A6">
        <w:rPr>
          <w:lang w:val="nb-NO"/>
        </w:rPr>
        <w:t xml:space="preserve">an hành 44 văn bản hướng dẫn nghiệp vụ cho địa phương trong lĩnh vực hộ tịch nhằm tháo gỡ những khó khăn, vướng mắc trong quá trình thực hiện. </w:t>
      </w:r>
      <w:r>
        <w:rPr>
          <w:lang w:val="nb-NO"/>
        </w:rPr>
        <w:t>B</w:t>
      </w:r>
      <w:r w:rsidRPr="003817A6">
        <w:rPr>
          <w:lang w:val="nb-NO"/>
        </w:rPr>
        <w:t>an hành Kế hoạch số 458/KH-STP về kiểm tra tiêu chuẩn đối với công chức tư pháp – hộ tịch cấp xã, cấp huyện trên địa bàn tỉnh theo quy định tại Điều 72 Luật Hộ tịch, đến nay có tổng số 307 công chức làm công tác hộ tịch tại Phòng Tư pháp và công chức tư pháp - hộ tịch tại cấp xã trên địa bàn tỉnh đã được đào tạo theo tiêu chuẩn quy định</w:t>
      </w:r>
      <w:r w:rsidRPr="003817A6">
        <w:rPr>
          <w:vertAlign w:val="superscript"/>
          <w:lang w:val="nb-NO"/>
        </w:rPr>
        <w:footnoteReference w:id="20"/>
      </w:r>
      <w:r w:rsidRPr="003817A6">
        <w:rPr>
          <w:lang w:val="nb-NO"/>
        </w:rPr>
        <w:t xml:space="preserve">. Ngày 04/11/2020, UBND tỉnh đã có Công văn số 9893/UBND-TTr giao Sở Kế hoạch và Đầu tư chủ trì, phối hợp với các Sở, </w:t>
      </w:r>
      <w:r>
        <w:rPr>
          <w:lang w:val="nb-NO"/>
        </w:rPr>
        <w:t>b</w:t>
      </w:r>
      <w:r w:rsidRPr="003817A6">
        <w:rPr>
          <w:lang w:val="nb-NO"/>
        </w:rPr>
        <w:t xml:space="preserve">an, ngành liên quan rà soát và tham mưu UBND tỉnh phê duyệt chủ trương đầu tư Dự án Số hóa dữ liệu từ Sổ hộ tịch giấy vào cơ sở dữ liệu hộ tịch điện tử toàn quốc tại tỉnh Thừa Thiên Huế”. </w:t>
      </w:r>
      <w:r>
        <w:rPr>
          <w:lang w:val="nb-NO"/>
        </w:rPr>
        <w:t xml:space="preserve">Trình </w:t>
      </w:r>
      <w:r w:rsidRPr="003817A6">
        <w:rPr>
          <w:lang w:val="nb-NO"/>
        </w:rPr>
        <w:t xml:space="preserve">UBND tỉnh kiện toàn </w:t>
      </w:r>
      <w:r>
        <w:rPr>
          <w:lang w:val="nb-NO"/>
        </w:rPr>
        <w:t>B</w:t>
      </w:r>
      <w:r w:rsidRPr="003817A6">
        <w:rPr>
          <w:lang w:val="nb-NO"/>
        </w:rPr>
        <w:t xml:space="preserve">an </w:t>
      </w:r>
      <w:r>
        <w:rPr>
          <w:lang w:val="nb-NO"/>
        </w:rPr>
        <w:t>C</w:t>
      </w:r>
      <w:r w:rsidRPr="003817A6">
        <w:rPr>
          <w:lang w:val="nb-NO"/>
        </w:rPr>
        <w:t>hỉ đạo thực hiện Chương trình hành động quốc gia về đăng ký, thống kê hộ tịch giai đoạn 2017-2024. Năm 2020, Sở Tư pháp đã tiến hành kiểm tra việc thực hiện công tác hộ tịch, chứng thực, nuôi con nuôi, bồi thường của nhà nước tại 06 đơn vị cấp huyện</w:t>
      </w:r>
      <w:r>
        <w:rPr>
          <w:lang w:val="nb-NO"/>
        </w:rPr>
        <w:t>,</w:t>
      </w:r>
      <w:r w:rsidRPr="003817A6">
        <w:rPr>
          <w:lang w:val="nb-NO"/>
        </w:rPr>
        <w:t xml:space="preserve"> cấp xã. Qua công tác kiểm tra đã chấn chỉnh những sai sót, đồng thời có hướng tháo gỡ những khó khăn, vướng mắc để công tác đăng ký, quản lý hộ tịch ngày càng đi vào nề n</w:t>
      </w:r>
      <w:r>
        <w:rPr>
          <w:lang w:val="nb-NO"/>
        </w:rPr>
        <w:t>ếp</w:t>
      </w:r>
      <w:r w:rsidRPr="003817A6">
        <w:rPr>
          <w:lang w:val="nb-NO"/>
        </w:rPr>
        <w:t xml:space="preserve">. Sở Tư pháp phối hợp với các địa phương thực hiện cập nhật tên đơn vị hành chính trên Hệ thống thông tin đăng ký và quản lý hộ tịch khi sắp xếp các đơn vị hành chính cấp xã theo Nghị quyết số 834/NQ-UBTVQH14 ngày 17/12/2019 của Ủy ban Thường vụ Quốc hội. </w:t>
      </w:r>
      <w:r w:rsidR="006A3368" w:rsidRPr="00F52BCF">
        <w:rPr>
          <w:lang w:val="nb-NO"/>
        </w:rPr>
        <w:t>Năm 2020, UBND các huyện, thị xã, thành phố Huế giải quyết 98 trường hợp khai sinh, 17 khai tử, 177 kết hôn có yếu tố nước ngoài; UBND các xã, phường, thị trấn thực hiện đăng ký khai sinh 21.955 trường hợp, đăng ký khai tử 12.181 trường hợp, đăng ký kết hôn 6.879 trường hợp.</w:t>
      </w:r>
    </w:p>
    <w:p w:rsidR="00DC7F96" w:rsidRPr="003817A6" w:rsidRDefault="00DC7F96" w:rsidP="00DC7F96">
      <w:pPr>
        <w:spacing w:before="120" w:after="120" w:line="320" w:lineRule="exact"/>
        <w:ind w:firstLine="426"/>
        <w:jc w:val="both"/>
        <w:rPr>
          <w:lang w:val="nb-NO"/>
        </w:rPr>
      </w:pPr>
      <w:r w:rsidRPr="003817A6">
        <w:rPr>
          <w:lang w:val="nb-NO"/>
        </w:rPr>
        <w:t xml:space="preserve">- </w:t>
      </w:r>
      <w:r w:rsidRPr="003817A6">
        <w:rPr>
          <w:i/>
          <w:lang w:val="nb-NO"/>
        </w:rPr>
        <w:t>Công tác quốc tịch</w:t>
      </w:r>
      <w:r w:rsidRPr="003817A6">
        <w:rPr>
          <w:lang w:val="nb-NO"/>
        </w:rPr>
        <w:t xml:space="preserve">: </w:t>
      </w:r>
      <w:r>
        <w:rPr>
          <w:lang w:val="nb-NO"/>
        </w:rPr>
        <w:t>T</w:t>
      </w:r>
      <w:r w:rsidRPr="003817A6">
        <w:rPr>
          <w:lang w:val="nb-NO"/>
        </w:rPr>
        <w:t>riển khai thực hiện Nghị định số 16/2020/NĐ-CP ngày 03/02/2020 của Chính phủ quy định chi tiết một số điều và biện pháp thi hành Luật Quốc tịch Việt Nam. Đến nay, tỉnh Thừa Thiên Huế đã hoàn thành việc nhập quốc tịch Việt Nam cho 17 người Lào di cư tự do, kết hôn không giá thú theo Đề án “Thỏa thuận giữa Chính phủ nước CHXHCN Việt Nam và Chính phủ nước CHDCND Lào về việc giải quyết vấn đề người di cư tự do và kết hôn không giá thú trong vùng biên giới hai nước”, các trường hợp này sau khi được nhập quốc tịch đã được đăng ký cư trú, cấp Giấy Chứng minh nhân dân, đăng ký hộ tịch theo quy định và hiện đã sinh sống ổn định tại địa phương.</w:t>
      </w:r>
    </w:p>
    <w:p w:rsidR="00DC7F96" w:rsidRPr="003817A6" w:rsidRDefault="00DC7F96" w:rsidP="00DC7F96">
      <w:pPr>
        <w:spacing w:before="120" w:after="120" w:line="320" w:lineRule="exact"/>
        <w:ind w:firstLine="426"/>
        <w:jc w:val="both"/>
        <w:rPr>
          <w:lang w:val="nb-NO"/>
        </w:rPr>
      </w:pPr>
      <w:r w:rsidRPr="003817A6">
        <w:rPr>
          <w:lang w:val="nb-NO"/>
        </w:rPr>
        <w:lastRenderedPageBreak/>
        <w:t xml:space="preserve">- </w:t>
      </w:r>
      <w:r w:rsidRPr="003817A6">
        <w:rPr>
          <w:i/>
          <w:lang w:val="nb-NO"/>
        </w:rPr>
        <w:t>Công tác chứng thực</w:t>
      </w:r>
      <w:r w:rsidRPr="003817A6">
        <w:rPr>
          <w:lang w:val="nb-NO"/>
        </w:rPr>
        <w:t xml:space="preserve">: </w:t>
      </w:r>
      <w:r>
        <w:rPr>
          <w:lang w:val="nb-NO"/>
        </w:rPr>
        <w:t>T</w:t>
      </w:r>
      <w:r w:rsidRPr="003817A6">
        <w:rPr>
          <w:lang w:val="nb-NO"/>
        </w:rPr>
        <w:t>riển khai thực hiện Thông tư số 01/2020/TT-BTP ngày 03/03/2020 của Bộ Tư pháp quy định chi tiết và hướng dẫn thi hành một số điều của Nghị định số 23/2015/NĐ-CP ngày 16/02/2015 của Chính phủ. Hiện nay, công tác chứng thực tại địa phương đi vào nền nếp, UBND các huyện, thị xã, thành phố đã chỉ đạo UBND cấp xã và thực hiện nghiêm túc việc chứng thực bản sao, chứng thực chữ ký, chứng thực chữ ký người dịch theo quy định của pháp luật về chứng thực; đồng thời đã tăng cường công tác thanh tra, kiểm tra hoạt động này trên địa bàn nhằm kịp thời chấn chỉnh, xử lý những sai sót, vi phạm, bảo đảm việc chứng thực được thực hiện đúng quy định của pháp luật. Kết quả chứng thực năm 2020 tại các Phòng Tư pháp (chứng thực bản sao 19.157  bản; chứng thực chữ ký trong giấy tờ, văn bản 77 việc, chứng thực chữ ký người dịch 6.301 việc, chứng thực hợp đồng giao dịch 33 việc). Tại UBND các xã trên địa bàn tỉnh (chứng thực bản sao 444.525 bản; chứng thực chữ ký trong giấy tờ, văn bản 23.739 việc, chứng thực hợp đồng giao dịch 13.258 việc).</w:t>
      </w:r>
    </w:p>
    <w:p w:rsidR="00DC7F96" w:rsidRPr="003817A6" w:rsidRDefault="00DC7F96" w:rsidP="00DC7F96">
      <w:pPr>
        <w:spacing w:before="120" w:after="120" w:line="320" w:lineRule="exact"/>
        <w:ind w:firstLine="426"/>
        <w:jc w:val="both"/>
        <w:rPr>
          <w:lang w:val="nb-NO"/>
        </w:rPr>
      </w:pPr>
      <w:r w:rsidRPr="003817A6">
        <w:rPr>
          <w:lang w:val="nb-NO"/>
        </w:rPr>
        <w:t xml:space="preserve">- </w:t>
      </w:r>
      <w:r w:rsidRPr="003817A6">
        <w:rPr>
          <w:i/>
          <w:lang w:val="nb-NO"/>
        </w:rPr>
        <w:t>Công tác nuôi con nuôi</w:t>
      </w:r>
      <w:r w:rsidRPr="003817A6">
        <w:rPr>
          <w:lang w:val="nb-NO"/>
        </w:rPr>
        <w:t xml:space="preserve">: </w:t>
      </w:r>
      <w:r>
        <w:rPr>
          <w:lang w:val="nb-NO"/>
        </w:rPr>
        <w:t xml:space="preserve">Tham mưu trình </w:t>
      </w:r>
      <w:r w:rsidRPr="003817A6">
        <w:rPr>
          <w:lang w:val="nb-NO"/>
        </w:rPr>
        <w:t xml:space="preserve">UBND tỉnh ban hành Quyết định số 2674/QĐ-UBND ngày 22/10/2020 </w:t>
      </w:r>
      <w:r>
        <w:rPr>
          <w:lang w:val="nb-NO"/>
        </w:rPr>
        <w:t>về</w:t>
      </w:r>
      <w:r w:rsidRPr="003817A6">
        <w:rPr>
          <w:lang w:val="nb-NO"/>
        </w:rPr>
        <w:t xml:space="preserve"> Quy chế phối hợp liên ngành về giải quyết việc nuôi con nuôi có yếu tố</w:t>
      </w:r>
      <w:r>
        <w:rPr>
          <w:lang w:val="nb-NO"/>
        </w:rPr>
        <w:t xml:space="preserve"> nước ngoài trên địa bàn tỉnh. T</w:t>
      </w:r>
      <w:r w:rsidRPr="003817A6">
        <w:rPr>
          <w:lang w:val="nb-NO"/>
        </w:rPr>
        <w:t>ổ chức tuyên truyền, phổ biến quy định của Nghị định số 24/2019/NĐ-CP, Chỉ thị số 03/CT-TTg ngày 19/01/2018 của Thủ tướng Chính phủ về tăng cường công tác giải quyết việc nuôi con nuôi trong tình hình mới. Sở Tư pháp có văn bản gửi UBND các huyện, thị xã, thành phố và Sở Lao động - Thương bình và Xã hội triển khai thực hiện Bộ danh mục giấy tờ, tài liệu hồ sơ đăng ký nuôi con nuôi trong nước và nuôi con nuôi trong nước đối với trẻ em ở cơ sở nuôi dưỡng. Trong năm 2020, giải quyết 01 hồ sơ nuôi con nuôi có yếu tố nước ngoài của ông Yeh, Te – Mao; ở các huyện, thị xã, thành phố Huế đã tiếp nhận, giải quyết 10 hồ sơ xin nhận con nuôi theo thẩm quyền.</w:t>
      </w:r>
    </w:p>
    <w:p w:rsidR="00DC7F96" w:rsidRPr="003817A6" w:rsidRDefault="00DC7F96" w:rsidP="00DC7F96">
      <w:pPr>
        <w:spacing w:before="120" w:after="120" w:line="320" w:lineRule="exact"/>
        <w:ind w:firstLine="426"/>
        <w:jc w:val="both"/>
        <w:rPr>
          <w:lang w:val="nb-NO"/>
        </w:rPr>
      </w:pPr>
      <w:r w:rsidRPr="003817A6">
        <w:rPr>
          <w:lang w:val="nb-NO"/>
        </w:rPr>
        <w:t xml:space="preserve">- </w:t>
      </w:r>
      <w:r w:rsidRPr="003817A6">
        <w:rPr>
          <w:i/>
          <w:lang w:val="nb-NO"/>
        </w:rPr>
        <w:t>Công tác lý lịch tư pháp (LLTP)</w:t>
      </w:r>
      <w:r w:rsidRPr="003817A6">
        <w:rPr>
          <w:lang w:val="nb-NO"/>
        </w:rPr>
        <w:t xml:space="preserve">: </w:t>
      </w:r>
      <w:r>
        <w:rPr>
          <w:lang w:val="nb-NO"/>
        </w:rPr>
        <w:t xml:space="preserve">Trình </w:t>
      </w:r>
      <w:r w:rsidRPr="003817A6">
        <w:rPr>
          <w:lang w:val="nb-NO"/>
        </w:rPr>
        <w:t xml:space="preserve">UBND tỉnh </w:t>
      </w:r>
      <w:r>
        <w:rPr>
          <w:lang w:val="nb-NO"/>
        </w:rPr>
        <w:t xml:space="preserve">ban hành </w:t>
      </w:r>
      <w:r w:rsidRPr="003817A6">
        <w:rPr>
          <w:lang w:val="nb-NO"/>
        </w:rPr>
        <w:t xml:space="preserve">Báo cáo số 283/BC-UBND ngày 29/8/2020 về tổng kết 10 năm thi hành Luật Lý lịch tư pháp trên địa bàn tỉnh; đề nghị Bộ trưởng Bộ Tư pháp tặng Bằng khen cho 01 cá nhân có thành tích xuất sắc trong thi hành Luật Lý lịch tư pháp và </w:t>
      </w:r>
      <w:r w:rsidR="00710A8E">
        <w:rPr>
          <w:lang w:val="nb-NO"/>
        </w:rPr>
        <w:t xml:space="preserve">đề nghị UBND tỉnh </w:t>
      </w:r>
      <w:r w:rsidRPr="003817A6">
        <w:rPr>
          <w:lang w:val="nb-NO"/>
        </w:rPr>
        <w:t>thực hiện khen thưởng theo thẩm quyền cho 07 tập thể và 15 cá nhân có thành tích xuất sắc trong công tác LLTP. Công tác cấp phiếu lý lịch tư pháp đã cơ bản khắc phục được tình trạng chậm cấp phiếu lý lịch tư pháp với nhiều cải cách thủ tục hành chính</w:t>
      </w:r>
      <w:r w:rsidRPr="003817A6">
        <w:rPr>
          <w:vertAlign w:val="superscript"/>
          <w:lang w:val="nb-NO"/>
        </w:rPr>
        <w:footnoteReference w:id="21"/>
      </w:r>
      <w:r w:rsidRPr="003817A6">
        <w:rPr>
          <w:lang w:val="nb-NO"/>
        </w:rPr>
        <w:t>.</w:t>
      </w:r>
    </w:p>
    <w:p w:rsidR="00DC7F96" w:rsidRPr="003817A6" w:rsidRDefault="00DC7F96" w:rsidP="00DC7F96">
      <w:pPr>
        <w:spacing w:before="120" w:after="120" w:line="320" w:lineRule="exact"/>
        <w:ind w:firstLine="426"/>
        <w:jc w:val="both"/>
        <w:rPr>
          <w:lang w:val="nb-NO"/>
        </w:rPr>
      </w:pPr>
      <w:r w:rsidRPr="003817A6">
        <w:rPr>
          <w:lang w:val="nb-NO"/>
        </w:rPr>
        <w:lastRenderedPageBreak/>
        <w:t xml:space="preserve">- </w:t>
      </w:r>
      <w:r w:rsidRPr="003817A6">
        <w:rPr>
          <w:i/>
          <w:lang w:val="nb-NO"/>
        </w:rPr>
        <w:t>Công tác đăng ký biện pháp bảo đảm</w:t>
      </w:r>
      <w:r w:rsidRPr="003817A6">
        <w:rPr>
          <w:lang w:val="nb-NO"/>
        </w:rPr>
        <w:t>: Sở Tư pháp chủ trì phối hợp với Sở Tài nguyên và Môi trường tiến hành kiểm tra việc thực hiện hoạt động đăng ký, xóa đăng ký và cung cấp thông tin về thế chấp quyền sử dụng đất và tài sản gắn liền với đất tại Văn phòng đăng ký đất đai tỉnh Thừa Thiên Huế và Chi nhánh Văn phòng đăng ký đất đai thị xã Hương Thủy, thị xã Hương Trà. Trong năm 2020, trên địa bàn tỉnh có 18.715 phiếu đăng ký biện pháp bảo đảm, trong đó: đăng ký biện pháp bảo đảm 9.853 phiếu; đăng ký xóa đăng ký 8791 phiếu; đăng ký thay đổi 60 phiếu; đăng ký văn bản thông báo về việc xử lý tài sản bảo đảm 11 phiếu.</w:t>
      </w:r>
    </w:p>
    <w:p w:rsidR="00DC7F96" w:rsidRDefault="00DC7F96" w:rsidP="00DC7F96">
      <w:pPr>
        <w:spacing w:before="120" w:after="120" w:line="320" w:lineRule="exact"/>
        <w:ind w:firstLine="426"/>
        <w:jc w:val="both"/>
        <w:rPr>
          <w:lang w:val="nb-NO"/>
        </w:rPr>
      </w:pPr>
      <w:r w:rsidRPr="003817A6">
        <w:rPr>
          <w:lang w:val="nb-NO"/>
        </w:rPr>
        <w:t xml:space="preserve">- </w:t>
      </w:r>
      <w:r w:rsidRPr="003817A6">
        <w:rPr>
          <w:i/>
          <w:lang w:val="nb-NO"/>
        </w:rPr>
        <w:t>Về công tác bồi thường nhà nước:</w:t>
      </w:r>
      <w:r w:rsidRPr="003817A6">
        <w:rPr>
          <w:lang w:val="nb-NO"/>
        </w:rPr>
        <w:t xml:space="preserve"> </w:t>
      </w:r>
      <w:r>
        <w:rPr>
          <w:lang w:val="nb-NO"/>
        </w:rPr>
        <w:t xml:space="preserve">Tham mưu </w:t>
      </w:r>
      <w:r w:rsidRPr="003817A6">
        <w:rPr>
          <w:lang w:val="nb-NO"/>
        </w:rPr>
        <w:t>UBND tỉnh ban hành Kế hoạch số 15/KH-UBND ngày 22/01/2020 về việc triển khai, thực hiện công tác bồi thường nhà nước năm 2020 trên địa bàn tỉnh; gửi Cục Bồi thường nhà nước – Bộ Tư pháp danh sách cán bộ, công chức thực hiện đầu mối công tác bồi thường nhà nước. Tiếp tục tổ chức thi hành hiệu quả Luật Trách nhiệm bồi thường của nhà nước năm 2017 và các văn bản quy định chi tiết, hướng dẫn thi hành.</w:t>
      </w:r>
    </w:p>
    <w:p w:rsidR="00DC7F96" w:rsidRDefault="00DC7F96" w:rsidP="00DC7F96">
      <w:pPr>
        <w:spacing w:before="120" w:after="120" w:line="320" w:lineRule="exact"/>
        <w:ind w:firstLine="426"/>
        <w:jc w:val="both"/>
      </w:pPr>
      <w:r w:rsidRPr="00660DD8">
        <w:rPr>
          <w:b/>
        </w:rPr>
        <w:t>5. Quản lý nhà nước về bổ trợ tư pháp, trợ giúp pháp lý</w:t>
      </w:r>
    </w:p>
    <w:p w:rsidR="00DC7F96" w:rsidRDefault="00DC7F96" w:rsidP="00DC7F96">
      <w:pPr>
        <w:spacing w:before="120" w:after="120" w:line="320" w:lineRule="exact"/>
        <w:ind w:firstLine="426"/>
        <w:jc w:val="both"/>
        <w:rPr>
          <w:lang w:val="nb-NO"/>
        </w:rPr>
      </w:pPr>
      <w:r w:rsidRPr="00660DD8">
        <w:rPr>
          <w:lang w:val="nb-NO"/>
        </w:rPr>
        <w:t xml:space="preserve">- </w:t>
      </w:r>
      <w:r w:rsidRPr="00660DD8">
        <w:rPr>
          <w:i/>
          <w:lang w:val="nb-NO"/>
        </w:rPr>
        <w:t>Luật sư</w:t>
      </w:r>
      <w:r w:rsidRPr="00660DD8">
        <w:rPr>
          <w:lang w:val="nb-NO"/>
        </w:rPr>
        <w:t xml:space="preserve">: Vai trò của luật sư được nâng cao trong hoạt động tố tụng, góp phần cải thiện chất lượng hoạt động tố tụng. Sở Tư pháp chủ trì, phối hợp với các Sở, ngành, đơn vị liên quan tham mưu Tổng kết 10 năm thực hiện Đề án phát triển đội ngũ luật sư, Tổng kết 10 năm thực hiện Chiến lược phát triển luật sư trên địa bàn tỉnh. Báo cáo Trưởng Ban chỉ đạo Cải cách tư pháp Tỉnh ủy xin ý kiến để tiếp tục hoàn thiện hồ sơ thành lập Chi bộ Đoàn luật sư. Năm 2020, các tổ chức hành nghề luật sư trên địa bàn tỉnh đã thực hiện 416 vụ việc, doanh thu 3,047 tỷ đồng, nộp ngân sách nhà nước 285 triệu đồng. </w:t>
      </w:r>
    </w:p>
    <w:p w:rsidR="00DC7F96" w:rsidRPr="00660DD8" w:rsidRDefault="00DC7F96" w:rsidP="00DC7F96">
      <w:pPr>
        <w:spacing w:before="120" w:after="120" w:line="320" w:lineRule="exact"/>
        <w:ind w:firstLine="426"/>
        <w:jc w:val="both"/>
        <w:rPr>
          <w:lang w:val="nb-NO"/>
        </w:rPr>
      </w:pPr>
      <w:r w:rsidRPr="00660DD8">
        <w:rPr>
          <w:lang w:val="nb-NO"/>
        </w:rPr>
        <w:t xml:space="preserve">- </w:t>
      </w:r>
      <w:r w:rsidRPr="00660DD8">
        <w:rPr>
          <w:i/>
          <w:lang w:val="nb-NO"/>
        </w:rPr>
        <w:t>Tư vấn pháp luật</w:t>
      </w:r>
      <w:r w:rsidRPr="00660DD8">
        <w:rPr>
          <w:lang w:val="nb-NO"/>
        </w:rPr>
        <w:t>: Sở Tư pháp và Hội liên hiệp phụ nữ tỉnh ban hành Kế hoạch liên ngành số 1266/KHLN-STP-HLHPN ngày 30/7/2020 về phổ biến, giáo dục pháp luật, trợ giúp pháp lý, tư vấn pháp luật cho phụ nữ; hòa giải ở cơ sở và lồng ghép giới trong xây dựng pháp luật năm 2020. Với 13 tư vấn viên pháp luật hành nghề tại 03 Trung tâm tư vấn pháp luật, trong năm 2020 các tư vấn viên đã thực hiện 99 việc tư vấn pháp luật, doanh thu đạt 12,5 triệu đồng</w:t>
      </w:r>
      <w:r w:rsidRPr="00660DD8">
        <w:rPr>
          <w:vertAlign w:val="superscript"/>
          <w:lang w:val="nb-NO"/>
        </w:rPr>
        <w:footnoteReference w:id="22"/>
      </w:r>
      <w:r w:rsidRPr="00660DD8">
        <w:rPr>
          <w:lang w:val="nb-NO"/>
        </w:rPr>
        <w:t>.</w:t>
      </w:r>
    </w:p>
    <w:p w:rsidR="00DC7F96" w:rsidRPr="00660DD8" w:rsidRDefault="00DC7F96" w:rsidP="00DC7F96">
      <w:pPr>
        <w:spacing w:before="120" w:after="120" w:line="320" w:lineRule="exact"/>
        <w:ind w:firstLine="426"/>
        <w:jc w:val="both"/>
        <w:rPr>
          <w:lang w:val="nb-NO"/>
        </w:rPr>
      </w:pPr>
      <w:r w:rsidRPr="00660DD8">
        <w:rPr>
          <w:lang w:val="nb-NO"/>
        </w:rPr>
        <w:t xml:space="preserve">- </w:t>
      </w:r>
      <w:r w:rsidRPr="00660DD8">
        <w:rPr>
          <w:i/>
          <w:lang w:val="nb-NO"/>
        </w:rPr>
        <w:t>Công chứng</w:t>
      </w:r>
      <w:r w:rsidRPr="00660DD8">
        <w:rPr>
          <w:lang w:val="nb-NO"/>
        </w:rPr>
        <w:t xml:space="preserve">: Hoạt động công chứng tiếp tục có bước phát triển về số lượng, nâng cao về chất lượng, cơ bản đã đáp ứng được nhu cầu công chứng của cá nhân, tổ chức. Trong năm 2020, các tổ chức hành nghề công chứng đã thực hiện 28.577 công chứng hợp đồng, giao dịch; 310 việc công chứng bản dịch và các loại việc khác; thu trên 13 tỷ đồng phí công chứng, thù lao công chứng; nộp ngân sách/thuế trên 2,7 tỷ đồng (tăng 42% so với cùng kỳ năm 2019). Tổng kết </w:t>
      </w:r>
      <w:r w:rsidRPr="00660DD8">
        <w:rPr>
          <w:lang w:val="nb-NO"/>
        </w:rPr>
        <w:lastRenderedPageBreak/>
        <w:t xml:space="preserve">05 năm thi hành Luật công chứng năm 2014 trên địa bàn tỉnh; </w:t>
      </w:r>
      <w:r>
        <w:rPr>
          <w:lang w:val="nb-NO"/>
        </w:rPr>
        <w:t xml:space="preserve">trình UBND tỉnh </w:t>
      </w:r>
      <w:r w:rsidRPr="00660DD8">
        <w:rPr>
          <w:lang w:val="nb-NO"/>
        </w:rPr>
        <w:t xml:space="preserve">cho phép thành lập mới 03 Văn phòng công chứng. </w:t>
      </w:r>
    </w:p>
    <w:p w:rsidR="00DC7F96" w:rsidRPr="00660DD8" w:rsidRDefault="00DC7F96" w:rsidP="00DC7F96">
      <w:pPr>
        <w:spacing w:before="120" w:after="120" w:line="320" w:lineRule="exact"/>
        <w:ind w:firstLine="426"/>
        <w:jc w:val="both"/>
        <w:rPr>
          <w:lang w:val="nb-NO"/>
        </w:rPr>
      </w:pPr>
      <w:r w:rsidRPr="00660DD8">
        <w:rPr>
          <w:lang w:val="nb-NO"/>
        </w:rPr>
        <w:t xml:space="preserve">- </w:t>
      </w:r>
      <w:r w:rsidRPr="00660DD8">
        <w:rPr>
          <w:i/>
          <w:lang w:val="nb-NO"/>
        </w:rPr>
        <w:t>Đấu giá tài sản</w:t>
      </w:r>
      <w:r w:rsidRPr="00660DD8">
        <w:rPr>
          <w:lang w:val="nb-NO"/>
        </w:rPr>
        <w:t xml:space="preserve">: </w:t>
      </w:r>
      <w:r>
        <w:rPr>
          <w:lang w:val="nb-NO"/>
        </w:rPr>
        <w:t>T</w:t>
      </w:r>
      <w:r w:rsidRPr="00660DD8">
        <w:rPr>
          <w:lang w:val="nb-NO"/>
        </w:rPr>
        <w:t>ình hình tổ chức và hoạt động đấu giá tài sản trên địa bàn tỉnh đã đạt được những kết quả đáng kể, 03 tổ chức hành nghề đấu giá tài sản đã tổ chức 396 cuộc đấu giá với tổng giá khởi điểm: 1.109 tỷ đồng; giá trúng đấu giá: 1.563 tỷ đồng; vượt so với giá khởi điểm 454 tỷ đồng</w:t>
      </w:r>
      <w:r w:rsidRPr="00660DD8">
        <w:rPr>
          <w:vertAlign w:val="superscript"/>
          <w:lang w:val="nb-NO"/>
        </w:rPr>
        <w:footnoteReference w:id="23"/>
      </w:r>
      <w:r w:rsidRPr="00660DD8">
        <w:rPr>
          <w:lang w:val="nb-NO"/>
        </w:rPr>
        <w:t xml:space="preserve">. </w:t>
      </w:r>
      <w:r>
        <w:rPr>
          <w:lang w:val="nb-NO"/>
        </w:rPr>
        <w:t>Sở Tư pháp phối hợp với</w:t>
      </w:r>
      <w:r w:rsidRPr="00660DD8">
        <w:rPr>
          <w:lang w:val="nb-NO"/>
        </w:rPr>
        <w:t xml:space="preserve"> các Sở, ban ngành, tổ chức có liên quan triển khai sử dụng Cổng thông tin điện tử quốc gia về đấu giá tài sản; phối hợp với các cơ quan liên quan nghiên cứu tham mưu</w:t>
      </w:r>
      <w:r>
        <w:rPr>
          <w:lang w:val="nb-NO"/>
        </w:rPr>
        <w:t xml:space="preserve"> UBND tỉnh</w:t>
      </w:r>
      <w:r w:rsidRPr="00660DD8">
        <w:rPr>
          <w:lang w:val="nb-NO"/>
        </w:rPr>
        <w:t xml:space="preserve"> Quy định đấu giá quyền sử dụng đất để giao đất có thu tiền sử dụng đất hoặc cho thuê đất trên địa bàn tỉnh. </w:t>
      </w:r>
    </w:p>
    <w:p w:rsidR="00DC7F96" w:rsidRPr="00660DD8" w:rsidRDefault="00DC7F96" w:rsidP="00DC7F96">
      <w:pPr>
        <w:spacing w:before="120" w:after="120" w:line="320" w:lineRule="exact"/>
        <w:ind w:firstLine="426"/>
        <w:jc w:val="both"/>
        <w:rPr>
          <w:lang w:val="nb-NO"/>
        </w:rPr>
      </w:pPr>
      <w:r w:rsidRPr="00660DD8">
        <w:rPr>
          <w:lang w:val="nb-NO"/>
        </w:rPr>
        <w:t xml:space="preserve">- </w:t>
      </w:r>
      <w:r w:rsidRPr="00660DD8">
        <w:rPr>
          <w:i/>
          <w:lang w:val="nb-NO"/>
        </w:rPr>
        <w:t>Giám định tư pháp</w:t>
      </w:r>
      <w:r w:rsidRPr="00660DD8">
        <w:rPr>
          <w:lang w:val="nb-NO"/>
        </w:rPr>
        <w:t>: Sở Tư pháp phối hợp với các Sở, ngành thực hiện rà soát, tham mưu công bố danh sách giám định viên tư pháp và người giám định tư pháp theo vụ việc. Đội ngũ giám định viên tư pháp, người giám định tư pháp theo vụ việc phát triển ngày càng nhanh về số lượng và chất lượng, trong năm 2020 UBND tỉnh đã bổ nhiệm thêm 04 giám định viên tư pháp</w:t>
      </w:r>
      <w:r w:rsidRPr="00660DD8">
        <w:rPr>
          <w:vertAlign w:val="superscript"/>
          <w:lang w:val="nb-NO"/>
        </w:rPr>
        <w:footnoteReference w:id="24"/>
      </w:r>
      <w:r w:rsidRPr="00660DD8">
        <w:rPr>
          <w:lang w:val="nb-NO"/>
        </w:rPr>
        <w:t xml:space="preserve">. </w:t>
      </w:r>
      <w:r>
        <w:rPr>
          <w:lang w:val="nb-NO"/>
        </w:rPr>
        <w:t xml:space="preserve">Tham mưu </w:t>
      </w:r>
      <w:r w:rsidRPr="00660DD8">
        <w:rPr>
          <w:lang w:val="nb-NO"/>
        </w:rPr>
        <w:t>UBND tỉnh kiện toàn Ban Chỉ đạo thực hiện Đề án tiếp tục đẩy mạnh và nâng cao hiệu quả hoạt động giám định tư pháp tại địa phương; hỗ trợ kinh phí bổ sung trang thiết bị cho hoạt động giám định tư pháp của ngành công an; tham gia ý kiến đối với dự thảo Luật sửa đổi, bổ sung Luật Giám định tư pháp, dự thảo Nghị định sửa đổi, bổ sung một số điều về giám định tư pháp.</w:t>
      </w:r>
    </w:p>
    <w:p w:rsidR="00DC7F96" w:rsidRPr="00660DD8" w:rsidRDefault="00DC7F96" w:rsidP="00DC7F96">
      <w:pPr>
        <w:spacing w:before="120" w:after="120" w:line="320" w:lineRule="exact"/>
        <w:ind w:firstLine="426"/>
        <w:jc w:val="both"/>
        <w:rPr>
          <w:lang w:val="nb-NO"/>
        </w:rPr>
      </w:pPr>
      <w:r w:rsidRPr="00660DD8">
        <w:rPr>
          <w:lang w:val="nb-NO"/>
        </w:rPr>
        <w:t xml:space="preserve">- </w:t>
      </w:r>
      <w:r w:rsidRPr="00660DD8">
        <w:rPr>
          <w:i/>
          <w:lang w:val="nb-NO"/>
        </w:rPr>
        <w:t>Thừa phát lại</w:t>
      </w:r>
      <w:r w:rsidRPr="00660DD8">
        <w:rPr>
          <w:lang w:val="nb-NO"/>
        </w:rPr>
        <w:t xml:space="preserve">: </w:t>
      </w:r>
      <w:r>
        <w:rPr>
          <w:lang w:val="nb-NO"/>
        </w:rPr>
        <w:t xml:space="preserve">Trình </w:t>
      </w:r>
      <w:r w:rsidRPr="00660DD8">
        <w:rPr>
          <w:lang w:val="nb-NO"/>
        </w:rPr>
        <w:t>UBND tỉnh ban hành Kế hoạch số 83/KH-UBND ngày 16/3/2020 về triển khai thực hiện Nghị định số 08/2020/NĐ-CP ngày 08/01/2020 của Chính phủ về tổ chức và hoạt động của thừa phát lại trên địa bàn tỉnh năm 2020. Năm 2020, Văn phòng Thừa phát lại đã thực hiện đăng ký 36 vi bằng và thực hiện việc tống đạt 05 văn bản của Tòa án, doanh thu 65</w:t>
      </w:r>
      <w:r>
        <w:rPr>
          <w:lang w:val="nb-NO"/>
        </w:rPr>
        <w:t>,</w:t>
      </w:r>
      <w:r w:rsidRPr="00660DD8">
        <w:rPr>
          <w:lang w:val="nb-NO"/>
        </w:rPr>
        <w:t>3</w:t>
      </w:r>
      <w:r>
        <w:rPr>
          <w:lang w:val="nb-NO"/>
        </w:rPr>
        <w:t xml:space="preserve"> triệu </w:t>
      </w:r>
      <w:r w:rsidRPr="00660DD8">
        <w:rPr>
          <w:lang w:val="nb-NO"/>
        </w:rPr>
        <w:t>đồng.</w:t>
      </w:r>
    </w:p>
    <w:p w:rsidR="00DC7F96" w:rsidRPr="00660DD8" w:rsidRDefault="00DC7F96" w:rsidP="00DC7F96">
      <w:pPr>
        <w:spacing w:before="120" w:after="120" w:line="320" w:lineRule="exact"/>
        <w:ind w:firstLine="426"/>
        <w:jc w:val="both"/>
        <w:rPr>
          <w:lang w:val="nb-NO"/>
        </w:rPr>
      </w:pPr>
      <w:r w:rsidRPr="00660DD8">
        <w:rPr>
          <w:lang w:val="nb-NO"/>
        </w:rPr>
        <w:t xml:space="preserve">- </w:t>
      </w:r>
      <w:r w:rsidRPr="00660DD8">
        <w:rPr>
          <w:i/>
          <w:lang w:val="nb-NO"/>
        </w:rPr>
        <w:t>Công tác kiểm tra các tổ chức bổ trợ tư pháp</w:t>
      </w:r>
      <w:r w:rsidRPr="00660DD8">
        <w:rPr>
          <w:lang w:val="nb-NO"/>
        </w:rPr>
        <w:t xml:space="preserve">: </w:t>
      </w:r>
      <w:r>
        <w:rPr>
          <w:lang w:val="nb-NO"/>
        </w:rPr>
        <w:t>Để</w:t>
      </w:r>
      <w:r w:rsidRPr="00660DD8">
        <w:rPr>
          <w:lang w:val="nb-NO"/>
        </w:rPr>
        <w:t xml:space="preserve"> tiếp tục nâng cao hiệu quả quản lý nhà nước, tăng cường việc chấp hành các quy định của pháp luật trong lĩnh vực bổ trợ tư pháp, Sở Tư pháp tăng cường công tác kiểm tra tại các tổ chức bổ trợ tư pháp, trong năm 2020 đã xây dựng kế hoạch kiểm tra, phối hợp với các cơ quan, đơn vị hoàn thành việc kiểm tra</w:t>
      </w:r>
      <w:r>
        <w:rPr>
          <w:lang w:val="nb-NO"/>
        </w:rPr>
        <w:t xml:space="preserve"> 8 đơn vị</w:t>
      </w:r>
      <w:r w:rsidRPr="00660DD8">
        <w:rPr>
          <w:lang w:val="nb-NO"/>
        </w:rPr>
        <w:t xml:space="preserve"> theo kế hoạch</w:t>
      </w:r>
      <w:r w:rsidRPr="00660DD8">
        <w:rPr>
          <w:vertAlign w:val="superscript"/>
          <w:lang w:val="nb-NO"/>
        </w:rPr>
        <w:footnoteReference w:id="25"/>
      </w:r>
      <w:r w:rsidRPr="00660DD8">
        <w:rPr>
          <w:lang w:val="nb-NO"/>
        </w:rPr>
        <w:t>.</w:t>
      </w:r>
    </w:p>
    <w:p w:rsidR="00DC7F96" w:rsidRPr="00660DD8" w:rsidRDefault="00DC7F96" w:rsidP="00DC7F96">
      <w:pPr>
        <w:spacing w:before="120" w:after="120" w:line="320" w:lineRule="exact"/>
        <w:ind w:firstLine="426"/>
        <w:jc w:val="both"/>
        <w:rPr>
          <w:lang w:val="nb-NO"/>
        </w:rPr>
      </w:pPr>
      <w:r w:rsidRPr="00660DD8">
        <w:rPr>
          <w:lang w:val="nb-NO"/>
        </w:rPr>
        <w:t xml:space="preserve">- </w:t>
      </w:r>
      <w:r w:rsidRPr="00660DD8">
        <w:rPr>
          <w:i/>
          <w:lang w:val="nb-NO"/>
        </w:rPr>
        <w:t>Trợ giúp pháp lý</w:t>
      </w:r>
      <w:r>
        <w:rPr>
          <w:lang w:val="nb-NO"/>
        </w:rPr>
        <w:t xml:space="preserve">: Tham mưu </w:t>
      </w:r>
      <w:r w:rsidRPr="00660DD8">
        <w:rPr>
          <w:lang w:val="nb-NO"/>
        </w:rPr>
        <w:t xml:space="preserve">UBND tỉnh ban hành Kế hoạch số 73/KH-UBND ngày 06/3/2020 triển khai thực hiện chính sách trợ giúp pháp lý cho người khuyết tật có khó khăn về tài chính năm 2020; tổng hợp, xây dựng Báo cáo kết quả thực hiện chính sách trợ giúp pháp lý trong các Chương trình giảm nghèo; Công bố danh sách tổ chức thực hiện trợ giúp pháp lý và người thực hiện trợ giúp pháp lý trên địa bàn tỉnh và đề nghị Bộ Tư pháp tổng hợp, đăng tải trên </w:t>
      </w:r>
      <w:r w:rsidRPr="00660DD8">
        <w:rPr>
          <w:lang w:val="nb-NO"/>
        </w:rPr>
        <w:lastRenderedPageBreak/>
        <w:t>Cổng thông tin điện tử của Bộ. Năm 2020, Trung tâm trợ giúp pháp lý nhà nước tập trung chú trọng vào hoạt động tham gia tố tụng, đã và đang thực hiện 273 vụ việc tố tụng/289 vụ việc</w:t>
      </w:r>
      <w:r w:rsidRPr="00660DD8">
        <w:rPr>
          <w:vertAlign w:val="superscript"/>
          <w:lang w:val="nb-NO"/>
        </w:rPr>
        <w:footnoteReference w:id="26"/>
      </w:r>
      <w:r w:rsidRPr="00660DD8">
        <w:rPr>
          <w:lang w:val="nb-NO"/>
        </w:rPr>
        <w:t xml:space="preserve"> (tăng 64% so với cùng kỳ năm 2019), chất lượng lượng tham gia tố tụng của Trợ giúp viên pháp lý và Luật sư ký hợp đồng thực hiện trợ giúp pháp lý cơ bản có chất lượng, bảo vệ được quyền và lợi ích hợp pháp cho các đối tượng được trợ giúp pháp lý.  </w:t>
      </w:r>
    </w:p>
    <w:p w:rsidR="00DC7F96" w:rsidRDefault="00DC7F96" w:rsidP="00DC7F96">
      <w:pPr>
        <w:spacing w:before="120" w:after="120" w:line="320" w:lineRule="exact"/>
        <w:ind w:firstLine="426"/>
        <w:jc w:val="both"/>
        <w:rPr>
          <w:lang w:val="nb-NO"/>
        </w:rPr>
      </w:pPr>
      <w:r w:rsidRPr="00660DD8">
        <w:rPr>
          <w:lang w:val="nb-NO"/>
        </w:rPr>
        <w:t xml:space="preserve"> - </w:t>
      </w:r>
      <w:r w:rsidRPr="00660DD8">
        <w:rPr>
          <w:i/>
          <w:lang w:val="nb-NO"/>
        </w:rPr>
        <w:t>Trọng tài thương mại, Hòa giải thương mại, Quản tài viên và hành nghề quản lý, thanh lý tài sản</w:t>
      </w:r>
      <w:r w:rsidRPr="00660DD8">
        <w:rPr>
          <w:lang w:val="nb-NO"/>
        </w:rPr>
        <w:t>: Trên địa bàn tỉnh đã có quản tài viên, hòa giải viên thương mại, tuy nhiên không có vụ việc nào</w:t>
      </w:r>
      <w:r>
        <w:rPr>
          <w:lang w:val="nb-NO"/>
        </w:rPr>
        <w:t xml:space="preserve"> phát sinh trong năm</w:t>
      </w:r>
      <w:r w:rsidRPr="00660DD8">
        <w:rPr>
          <w:lang w:val="nb-NO"/>
        </w:rPr>
        <w:t>. Sở Tư pháp đã tham mưu tốt việc công bố, cập nhật danh sách, ghi tên vào danh sách quản tài viên, doanh nghiệp hành nghề quản lý, thanh lý tài sản, hòa giải viên thương mại vụ việc.</w:t>
      </w:r>
    </w:p>
    <w:p w:rsidR="00DC7F96" w:rsidRPr="00C227E9" w:rsidRDefault="00DC7F96" w:rsidP="00DC7F96">
      <w:pPr>
        <w:spacing w:before="120" w:after="120" w:line="320" w:lineRule="exact"/>
        <w:ind w:firstLine="426"/>
        <w:jc w:val="both"/>
        <w:rPr>
          <w:b/>
          <w:lang w:val="nb-NO"/>
        </w:rPr>
      </w:pPr>
      <w:r>
        <w:rPr>
          <w:b/>
          <w:lang w:val="nb-NO"/>
        </w:rPr>
        <w:t>6</w:t>
      </w:r>
      <w:r w:rsidRPr="00C227E9">
        <w:rPr>
          <w:b/>
          <w:lang w:val="nb-NO"/>
        </w:rPr>
        <w:t>. Công tác thanh tra, kiểm tra, tiếp công dân, giải quyết khiếu nại, tố cáo và phòng, chống tham nhũng</w:t>
      </w:r>
    </w:p>
    <w:p w:rsidR="00DC7F96" w:rsidRPr="00C227E9" w:rsidRDefault="00DC7F96" w:rsidP="00DC7F96">
      <w:pPr>
        <w:spacing w:before="120" w:after="120" w:line="320" w:lineRule="exact"/>
        <w:ind w:firstLine="426"/>
        <w:jc w:val="both"/>
        <w:rPr>
          <w:lang w:val="nb-NO"/>
        </w:rPr>
      </w:pPr>
      <w:r w:rsidRPr="00C227E9">
        <w:rPr>
          <w:lang w:val="nb-NO"/>
        </w:rPr>
        <w:t xml:space="preserve">Công tác thanh tra, kiểm tra, giải quyết khiếu nại, tố cáo, phòng, chống tham nhũng và thực hành tiết kiệm, chống lãng phí tiếp tục được chú trọng thực hiện, nhất là công tác thanh tra chuyên ngành trong lĩnh vực bổ trợ tư pháp, hộ tịch, chứng thực để kịp thời phát hiện, chấn chỉnh và xử lý những vi phạm. Sở Tư pháp ban hành Quyết định số 132/QĐ-STP ngày 13/12/2019 về việc phê duyệt Kế hoạch công tác thanh tra năm 2020, đã triển khai, kết thúc và đã ban hành </w:t>
      </w:r>
      <w:r w:rsidR="0086214B">
        <w:rPr>
          <w:lang w:val="nb-NO"/>
        </w:rPr>
        <w:t>07</w:t>
      </w:r>
      <w:r w:rsidRPr="00C227E9">
        <w:rPr>
          <w:lang w:val="nb-NO"/>
        </w:rPr>
        <w:t>/7 kết luận thanh tra, kiểm tra, đạt tỷ lệ 100% so với kế hoạch. Trong đó có 01 cuộc thanh tra hành chính; 05 cuộc thanh tra chuyên ngành; 01 cuộc kiểm tra việc thực hiện kết luận thanh tra năm 2019 việc chấp hành pháp luật về hộ tịch, chứng thực, trách nhiệm bồi thường của nhà nước tại huyện Phú Lộc.</w:t>
      </w:r>
    </w:p>
    <w:p w:rsidR="00DC7F96" w:rsidRPr="00C227E9" w:rsidRDefault="00DC7F96" w:rsidP="00DC7F96">
      <w:pPr>
        <w:spacing w:before="120" w:after="120" w:line="320" w:lineRule="exact"/>
        <w:ind w:firstLine="426"/>
        <w:jc w:val="both"/>
        <w:rPr>
          <w:lang w:val="nb-NO"/>
        </w:rPr>
      </w:pPr>
      <w:r w:rsidRPr="00C227E9">
        <w:rPr>
          <w:lang w:val="nb-NO"/>
        </w:rPr>
        <w:t>Thực hiện Luật Tiếp công dân, Nghị định số 64/2014/NĐ-CP của Chính phủ quy định chi tiết thi hành một số điều của Luật tiếp công dân, Sở Tư pháp ban hành lịch tiếp công dân định kỳ của Lãnh đạo Sở 6 tháng đầu năm và 6 tháng cuối năm. Năm 2020, Lãnh đạo và Thanh tra Sở Tư pháp đã tiếp 02 lượt công dân theo lịch tiếp công dân định kỳ và tiếp công dân thường xuyên tại trụ sở; tiếp nhận 22 đơn thư khiếu nại, tố cáo, kiến nghị, phản ảnh, nội dung các đơn thư này không thuộc thẩm quyền giải quyết.</w:t>
      </w:r>
    </w:p>
    <w:p w:rsidR="00DC7F96" w:rsidRDefault="00DC7F96" w:rsidP="00DC7F96">
      <w:pPr>
        <w:spacing w:before="120" w:after="120" w:line="320" w:lineRule="exact"/>
        <w:ind w:firstLine="426"/>
        <w:jc w:val="both"/>
        <w:rPr>
          <w:lang w:val="nb-NO"/>
        </w:rPr>
      </w:pPr>
      <w:r>
        <w:rPr>
          <w:lang w:val="nb-NO"/>
        </w:rPr>
        <w:t>T</w:t>
      </w:r>
      <w:r w:rsidRPr="00C227E9">
        <w:rPr>
          <w:lang w:val="nb-NO"/>
        </w:rPr>
        <w:t>riển khai thực hiện nghiêm túc các giải pháp phòng ngừa tham nhũng, bằng các việc công khai minh bạch trong việc thực hiện Quy chế dân chủ trong hoạt động của cơ quan và đơn vị sự nghiệp; nghiêm túc thực hiện Quy chế chi tiêu nội bộ, quản lý và sử dụng tài sản công; triển khai thực hiện Nghị định số 130/2020/NĐ-CP ngày 30 tháng 10 năm 2020 của Chính phủ về kiểm soát tài sản, thu nhập của người có chức vụ, quyền hạn trong cơ quan, tổ chức, đơn vị theo quy định.</w:t>
      </w:r>
    </w:p>
    <w:p w:rsidR="00134C02" w:rsidRPr="00660DD8" w:rsidRDefault="00134C02" w:rsidP="00DC7F96">
      <w:pPr>
        <w:spacing w:before="120" w:after="120" w:line="320" w:lineRule="exact"/>
        <w:ind w:firstLine="426"/>
        <w:jc w:val="both"/>
        <w:rPr>
          <w:lang w:val="nb-NO"/>
        </w:rPr>
      </w:pPr>
    </w:p>
    <w:p w:rsidR="00DC7F96" w:rsidRPr="00191DE9" w:rsidRDefault="00DC7F96" w:rsidP="00DC7F96">
      <w:pPr>
        <w:spacing w:before="120" w:after="120" w:line="320" w:lineRule="exact"/>
        <w:ind w:firstLine="426"/>
        <w:jc w:val="both"/>
        <w:rPr>
          <w:b/>
          <w:lang w:val="nb-NO"/>
        </w:rPr>
      </w:pPr>
      <w:r>
        <w:rPr>
          <w:b/>
          <w:lang w:val="nb-NO"/>
        </w:rPr>
        <w:lastRenderedPageBreak/>
        <w:t>7</w:t>
      </w:r>
      <w:r w:rsidRPr="00191DE9">
        <w:rPr>
          <w:b/>
          <w:lang w:val="nb-NO"/>
        </w:rPr>
        <w:t>. Công tác xây dựng Ngành; đào tạo, bồi dưỡng</w:t>
      </w:r>
      <w:r>
        <w:rPr>
          <w:b/>
          <w:lang w:val="nb-NO"/>
        </w:rPr>
        <w:t>; thi đua khen thưởng, ứng dụng công nghệ thông tin</w:t>
      </w:r>
      <w:r w:rsidRPr="00191DE9">
        <w:rPr>
          <w:b/>
          <w:lang w:val="nb-NO"/>
        </w:rPr>
        <w:t xml:space="preserve"> </w:t>
      </w:r>
    </w:p>
    <w:p w:rsidR="00DC7F96" w:rsidRDefault="00DC7F96" w:rsidP="00DC7F96">
      <w:pPr>
        <w:spacing w:before="120" w:after="120" w:line="320" w:lineRule="exact"/>
        <w:ind w:firstLine="426"/>
        <w:jc w:val="both"/>
        <w:rPr>
          <w:lang w:val="nb-NO"/>
        </w:rPr>
      </w:pPr>
      <w:r w:rsidRPr="00C227E9">
        <w:rPr>
          <w:lang w:val="nb-NO"/>
        </w:rPr>
        <w:t xml:space="preserve">Tổ chức bộ máy Ngành Tư pháp không ngừng được hoàn thiện, năng lực, trình độ cán bộ, công chức, viên chức </w:t>
      </w:r>
      <w:r>
        <w:rPr>
          <w:lang w:val="nb-NO"/>
        </w:rPr>
        <w:t>Sở</w:t>
      </w:r>
      <w:r w:rsidRPr="00C227E9">
        <w:rPr>
          <w:lang w:val="nb-NO"/>
        </w:rPr>
        <w:t xml:space="preserve"> Tư pháp được nâng cao, đào tạo bài bản, chuẩn hóa đáp ứng yêu cầu quản lý nhà nước trong giai đoạn mới. Tại Sở Tư pháp tổng số công chức, viên chức, người lao động hiện có mặt tại Sở Tư pháp và các đơn vị sự</w:t>
      </w:r>
      <w:r>
        <w:rPr>
          <w:lang w:val="nb-NO"/>
        </w:rPr>
        <w:t xml:space="preserve"> nghiệp trực thuộc là: 8</w:t>
      </w:r>
      <w:r w:rsidR="006D7288">
        <w:rPr>
          <w:lang w:val="nb-NO"/>
        </w:rPr>
        <w:t>1</w:t>
      </w:r>
      <w:r>
        <w:rPr>
          <w:lang w:val="nb-NO"/>
        </w:rPr>
        <w:t xml:space="preserve"> người</w:t>
      </w:r>
      <w:r w:rsidRPr="00C227E9">
        <w:rPr>
          <w:lang w:val="nb-NO"/>
        </w:rPr>
        <w:t>. Về chất lượng: Có 0</w:t>
      </w:r>
      <w:r>
        <w:rPr>
          <w:lang w:val="nb-NO"/>
        </w:rPr>
        <w:t>9</w:t>
      </w:r>
      <w:r w:rsidRPr="00C227E9">
        <w:rPr>
          <w:lang w:val="nb-NO"/>
        </w:rPr>
        <w:t xml:space="preserve"> người có trình độ thạc sĩ; </w:t>
      </w:r>
      <w:r>
        <w:rPr>
          <w:lang w:val="nb-NO"/>
        </w:rPr>
        <w:t>63</w:t>
      </w:r>
      <w:r w:rsidRPr="00C227E9">
        <w:rPr>
          <w:lang w:val="nb-NO"/>
        </w:rPr>
        <w:t xml:space="preserve"> người có trình độ Đại học; 01Trung cấp và </w:t>
      </w:r>
      <w:r>
        <w:rPr>
          <w:lang w:val="nb-NO"/>
        </w:rPr>
        <w:t>0</w:t>
      </w:r>
      <w:r w:rsidR="006D7288">
        <w:rPr>
          <w:lang w:val="nb-NO"/>
        </w:rPr>
        <w:t>8</w:t>
      </w:r>
      <w:r w:rsidRPr="00C227E9">
        <w:rPr>
          <w:lang w:val="nb-NO"/>
        </w:rPr>
        <w:t xml:space="preserve"> hợp đồng lao động theo Nghị định số 68/2000/NĐ-CP của Chính phủ; </w:t>
      </w:r>
      <w:r>
        <w:rPr>
          <w:lang w:val="nb-NO"/>
        </w:rPr>
        <w:t>08</w:t>
      </w:r>
      <w:r w:rsidRPr="00C227E9">
        <w:rPr>
          <w:lang w:val="nb-NO"/>
        </w:rPr>
        <w:t xml:space="preserve"> người có trình độ lý luận cử nhân, cao cấp; </w:t>
      </w:r>
      <w:r>
        <w:rPr>
          <w:lang w:val="nb-NO"/>
        </w:rPr>
        <w:t>16</w:t>
      </w:r>
      <w:r w:rsidRPr="00C227E9">
        <w:rPr>
          <w:lang w:val="nb-NO"/>
        </w:rPr>
        <w:t xml:space="preserve"> ngườ</w:t>
      </w:r>
      <w:r>
        <w:rPr>
          <w:lang w:val="nb-NO"/>
        </w:rPr>
        <w:t>i có trình độ lý luận trung cấp</w:t>
      </w:r>
      <w:r w:rsidRPr="00C227E9">
        <w:rPr>
          <w:lang w:val="nb-NO"/>
        </w:rPr>
        <w:t>. Năm 2020, Sở Tư pháp đã thực hiện bổ nhiệm lại 01Trưởng phòng, 01 Chánh Thanh tra và 04 Phó Trưởng phòng đảm bảo trình tự, thủ tục quy định, nhân sự được bổ nhiệm lại có đủ điều kiện, tiêu chuẩn và đáp ứng được yêu cầu nhiệm vụ trong thời gian tới. Trên cơ sở Quyết định số 3287/QĐ-UBND ngày 20/12/2019 của UBND tỉnh về ban hành kế hoạch đào tạo, bồi dưỡng cán bộ, công chức, viên chức năm 2020, Sở Tư pháp đã b</w:t>
      </w:r>
      <w:r>
        <w:rPr>
          <w:lang w:val="nb-NO"/>
        </w:rPr>
        <w:t xml:space="preserve">an hành Kế hoạch số 217/STP-KH </w:t>
      </w:r>
      <w:r w:rsidRPr="00C227E9">
        <w:rPr>
          <w:lang w:val="nb-NO"/>
        </w:rPr>
        <w:t>ngày 31/01/2020 về đào tạo, bồi dưỡng công chức, viên chức năm 2020 và đã cử các lượt công chức, viên chức đi đào tạo, b</w:t>
      </w:r>
      <w:r>
        <w:rPr>
          <w:lang w:val="nb-NO"/>
        </w:rPr>
        <w:t>ồi dưỡng đảm bảo chỉ tiêu đề ra</w:t>
      </w:r>
      <w:r w:rsidRPr="00C227E9">
        <w:rPr>
          <w:lang w:val="nb-NO"/>
        </w:rPr>
        <w:t>. Thực hiện chỉ đạo của Tỉnh ủy về sắp xếp, kiện toàn tổ chức bộ máy Sở Tư pháp trên tinh thần của Công văn số 308-CV/BCSĐ ngày 16/8/2018 của Ban Cán sự Đảng Bộ Tư pháp, UBND tỉnh ban hành Quyết định tổ chức lại các phòng chuyên môn nghiệp vụ thuộc Sở; phê duyệt Đề án vị trí việc làm, danh mục vị trí việc làm của các đơn vị thuộc Sở; phê duyệt phương án tự chủ của Trung tâm Dịch vụ đấu giá tài sản thuộc Sở Tư pháp từ tự bảo đảm một phần chi thường xuyên sang đơn vị bảo đảm chi thường xuyên.</w:t>
      </w:r>
    </w:p>
    <w:p w:rsidR="00DC7F96" w:rsidRDefault="00DC7F96" w:rsidP="00DC7F96">
      <w:pPr>
        <w:spacing w:before="120" w:after="120" w:line="320" w:lineRule="exact"/>
        <w:ind w:firstLine="426"/>
        <w:jc w:val="both"/>
        <w:rPr>
          <w:bCs/>
        </w:rPr>
      </w:pPr>
      <w:r w:rsidRPr="006E62C6">
        <w:rPr>
          <w:shd w:val="clear" w:color="auto" w:fill="FFFFFF"/>
          <w:lang w:val="nb-NO"/>
        </w:rPr>
        <w:t xml:space="preserve">Hưởng ứng và triển khai thực hiện có hiệu quả phong trào thi đua </w:t>
      </w:r>
      <w:r w:rsidRPr="006E62C6">
        <w:rPr>
          <w:i/>
          <w:shd w:val="clear" w:color="auto" w:fill="FFFFFF"/>
          <w:lang w:val="nb-NO"/>
        </w:rPr>
        <w:t>“Cả nước chung tay vì người nghèo – Không để ai bị bỏ lại phía sau”</w:t>
      </w:r>
      <w:r w:rsidRPr="006E62C6">
        <w:rPr>
          <w:shd w:val="clear" w:color="auto" w:fill="FFFFFF"/>
          <w:lang w:val="nb-NO"/>
        </w:rPr>
        <w:t xml:space="preserve"> giai đoạn 2016-2020; phong trào </w:t>
      </w:r>
      <w:r w:rsidRPr="000C7887">
        <w:rPr>
          <w:i/>
          <w:shd w:val="clear" w:color="auto" w:fill="FFFFFF"/>
          <w:lang w:val="nb-NO"/>
        </w:rPr>
        <w:t>“</w:t>
      </w:r>
      <w:r w:rsidRPr="006E62C6">
        <w:rPr>
          <w:i/>
          <w:shd w:val="clear" w:color="auto" w:fill="FFFFFF"/>
          <w:lang w:val="nb-NO"/>
        </w:rPr>
        <w:t>Cả nước chung sức vì người nghèo – Không để ai bị bỏ lại phía sau”</w:t>
      </w:r>
      <w:r w:rsidRPr="006E62C6">
        <w:rPr>
          <w:shd w:val="clear" w:color="auto" w:fill="FFFFFF"/>
          <w:lang w:val="nb-NO"/>
        </w:rPr>
        <w:t xml:space="preserve"> với phong trào thi đua </w:t>
      </w:r>
      <w:r w:rsidRPr="00517E9F">
        <w:rPr>
          <w:i/>
          <w:shd w:val="clear" w:color="auto" w:fill="FFFFFF"/>
          <w:lang w:val="nb-NO"/>
        </w:rPr>
        <w:t>“</w:t>
      </w:r>
      <w:r w:rsidRPr="006E62C6">
        <w:rPr>
          <w:i/>
          <w:shd w:val="clear" w:color="auto" w:fill="FFFFFF"/>
          <w:lang w:val="nb-NO"/>
        </w:rPr>
        <w:t>Ngành Tư pháp chung sức góp phần xây dựng nông thôn mới”</w:t>
      </w:r>
      <w:r>
        <w:rPr>
          <w:shd w:val="clear" w:color="auto" w:fill="FFFFFF"/>
          <w:lang w:val="nb-NO"/>
        </w:rPr>
        <w:t xml:space="preserve">, Sở Tư pháp phối hợp với Bộ Chỉ huy Bộ đội biên phòng, Trường Đại học sư phạm Huế ban hành Kế hoạch số 838/KH-STP ngày 19/5/2020 về </w:t>
      </w:r>
      <w:r w:rsidRPr="009E474D">
        <w:t>giúp đỡ, hỗ trợ xã Hồng Vân, huyện A Lưới năm 2020</w:t>
      </w:r>
      <w:r>
        <w:t>. Tổ chức thăm</w:t>
      </w:r>
      <w:r w:rsidRPr="00261CD3">
        <w:rPr>
          <w:bCs/>
        </w:rPr>
        <w:t xml:space="preserve"> các gia đình chính sách nhân kỷ niệm 73 năm ngày thương binh liệt sỹ; vận động ủng hộ, quyên góp của toàn thể người lao động tại cơ quan, đơn vị để tổ chức trao quà 25 suất quà, 02 xe đạp và 01 tivi cho các hộ gia đình có hoàn cảnh khó khăn và gia đình chính sách tại xã Hồng Vân, huyện A Lưới.</w:t>
      </w:r>
      <w:r>
        <w:rPr>
          <w:bCs/>
        </w:rPr>
        <w:t xml:space="preserve"> </w:t>
      </w:r>
      <w:r w:rsidRPr="007C39E9">
        <w:rPr>
          <w:bCs/>
        </w:rPr>
        <w:t xml:space="preserve">Thực hiện </w:t>
      </w:r>
      <w:r>
        <w:rPr>
          <w:bCs/>
        </w:rPr>
        <w:t xml:space="preserve">Quyết định số 2926/QĐ-BTP ngày 22/11/2019 của Bộ trưởng Bộ Tư pháp về ban hành Kế hoạch tổ chức hội nghị điển hình tiên tiến các cấp tới Đại hội </w:t>
      </w:r>
      <w:r w:rsidRPr="007C39E9">
        <w:rPr>
          <w:bCs/>
        </w:rPr>
        <w:t xml:space="preserve">Thi đua yêu nước ngành </w:t>
      </w:r>
      <w:r>
        <w:rPr>
          <w:bCs/>
        </w:rPr>
        <w:t>Tư pháp l</w:t>
      </w:r>
      <w:r w:rsidRPr="007C39E9">
        <w:rPr>
          <w:bCs/>
        </w:rPr>
        <w:t>ần thứ V</w:t>
      </w:r>
      <w:r>
        <w:rPr>
          <w:bCs/>
        </w:rPr>
        <w:t xml:space="preserve">, Sở Tư pháp đã ban hành Kế hoạch số 218/STP-KH ngày 31/01/2020 về </w:t>
      </w:r>
      <w:r w:rsidRPr="006F1FF5">
        <w:rPr>
          <w:bCs/>
        </w:rPr>
        <w:t xml:space="preserve">tổ chức Hội nghị điển hình tiên tiến tiến tới Đại hội Thi đua yêu nước ngành Tư pháp lần thứ V </w:t>
      </w:r>
      <w:r w:rsidRPr="006F1FF5">
        <w:t>và Đại hội thi đua yêu nước tỉnh Thừa Thiên Huế lần thứ</w:t>
      </w:r>
      <w:r>
        <w:rPr>
          <w:color w:val="0D0D0D"/>
        </w:rPr>
        <w:t xml:space="preserve"> V; đã </w:t>
      </w:r>
      <w:r w:rsidRPr="001401D1">
        <w:rPr>
          <w:bCs/>
        </w:rPr>
        <w:t>tổ ch</w:t>
      </w:r>
      <w:r>
        <w:rPr>
          <w:bCs/>
        </w:rPr>
        <w:t xml:space="preserve">ức Hội nghị điển hình tiên tiến; ban hành quyết định </w:t>
      </w:r>
      <w:r w:rsidRPr="001401D1">
        <w:rPr>
          <w:bCs/>
        </w:rPr>
        <w:t>công nhận điển hình tiên tiến và tặng g</w:t>
      </w:r>
      <w:r>
        <w:rPr>
          <w:bCs/>
        </w:rPr>
        <w:t xml:space="preserve">iấy khen của Giám đốc Sở cho 01 </w:t>
      </w:r>
      <w:r w:rsidRPr="001401D1">
        <w:rPr>
          <w:bCs/>
        </w:rPr>
        <w:t>tập thể và</w:t>
      </w:r>
      <w:r>
        <w:rPr>
          <w:bCs/>
        </w:rPr>
        <w:t xml:space="preserve"> 06 cá nhân có thành tích xuất sắc trong công tác tư pháp </w:t>
      </w:r>
      <w:r>
        <w:rPr>
          <w:bCs/>
        </w:rPr>
        <w:lastRenderedPageBreak/>
        <w:t>giai đoạn 2015-2020; bình xét và được Bộ trưởng Bộ Tư pháp có quyết định công nhận 01 cá nhân điển hình tiên tiến ngành Tư pháp giai đoạn 2015-2020.</w:t>
      </w:r>
    </w:p>
    <w:p w:rsidR="00DC7F96" w:rsidRDefault="00DC7F96" w:rsidP="00DC7F96">
      <w:pPr>
        <w:spacing w:before="120" w:after="120" w:line="320" w:lineRule="exact"/>
        <w:ind w:firstLine="426"/>
        <w:jc w:val="both"/>
        <w:rPr>
          <w:shd w:val="clear" w:color="auto" w:fill="FFFFFF"/>
          <w:lang w:val="nb-NO"/>
        </w:rPr>
      </w:pPr>
      <w:r>
        <w:rPr>
          <w:shd w:val="clear" w:color="auto" w:fill="FFFFFF"/>
          <w:lang w:val="nb-NO"/>
        </w:rPr>
        <w:t>Sở Tư pháp ban hành</w:t>
      </w:r>
      <w:r w:rsidRPr="003D3DFD">
        <w:rPr>
          <w:shd w:val="clear" w:color="auto" w:fill="FFFFFF"/>
          <w:lang w:val="nb-NO"/>
        </w:rPr>
        <w:t xml:space="preserve"> Kế hoạch 2363/KH-STP ngày 31/12/2019 về việc ứng dụng công nghệ thông tin năm 2020.</w:t>
      </w:r>
      <w:r>
        <w:rPr>
          <w:shd w:val="clear" w:color="auto" w:fill="FFFFFF"/>
          <w:lang w:val="nb-NO"/>
        </w:rPr>
        <w:t xml:space="preserve"> </w:t>
      </w:r>
      <w:r w:rsidRPr="003D3DFD">
        <w:rPr>
          <w:shd w:val="clear" w:color="auto" w:fill="FFFFFF"/>
          <w:lang w:val="nb-NO"/>
        </w:rPr>
        <w:t>Tổ chức triển khai ứng dụng phần mềm dịch vụ công cho công tác tiếp nhận và xử lý hồ sơ theo hai hình thức trực tiếp và trực tuyến.</w:t>
      </w:r>
      <w:r>
        <w:rPr>
          <w:shd w:val="clear" w:color="auto" w:fill="FFFFFF"/>
          <w:lang w:val="nb-NO"/>
        </w:rPr>
        <w:t xml:space="preserve"> </w:t>
      </w:r>
      <w:r w:rsidRPr="003D3DFD">
        <w:rPr>
          <w:shd w:val="clear" w:color="auto" w:fill="FFFFFF"/>
          <w:lang w:val="nb-NO"/>
        </w:rPr>
        <w:t>Chỉ đạo quyết liệt việc ứng dụng các phần mềm dùng chung tại cơ quan: Hệ thống xác thực tập trung, Trang thông tin điều hành tác nghiệp đa cấp liên thông, Quản lý văn bản điều hành, Theo dõi ý kiến chỉ đạo, Phát hành giấy mời qua mạng, Thư điện tử công vụ, đã góp phần nâng cao chất lượng công việc, rút ngắn thời gian xử lý hồ sơ thủ tục, tiết kiệm thời gian và kinh phí.</w:t>
      </w:r>
    </w:p>
    <w:p w:rsidR="00DC7F96" w:rsidRDefault="00DC7F96" w:rsidP="00DC7F96">
      <w:pPr>
        <w:spacing w:before="120" w:after="120" w:line="320" w:lineRule="exact"/>
        <w:ind w:firstLine="426"/>
        <w:jc w:val="both"/>
        <w:rPr>
          <w:b/>
          <w:sz w:val="26"/>
          <w:szCs w:val="26"/>
          <w:lang w:val="nb-NO"/>
        </w:rPr>
      </w:pPr>
      <w:r w:rsidRPr="00A7377D">
        <w:rPr>
          <w:b/>
          <w:sz w:val="26"/>
          <w:szCs w:val="26"/>
          <w:lang w:val="nb-NO"/>
        </w:rPr>
        <w:t>II. ĐÁNH GIÁ CHUNG</w:t>
      </w:r>
    </w:p>
    <w:p w:rsidR="00DC7F96" w:rsidRDefault="00DC7F96" w:rsidP="00DC7F96">
      <w:pPr>
        <w:spacing w:before="120" w:after="120" w:line="320" w:lineRule="exact"/>
        <w:ind w:firstLine="426"/>
        <w:jc w:val="both"/>
        <w:rPr>
          <w:b/>
          <w:iCs/>
          <w:lang w:val="nb-NO"/>
        </w:rPr>
      </w:pPr>
      <w:r w:rsidRPr="006D61A5">
        <w:rPr>
          <w:b/>
          <w:iCs/>
          <w:lang w:val="nb-NO"/>
        </w:rPr>
        <w:t>1. Những kết quả đạt được</w:t>
      </w:r>
    </w:p>
    <w:p w:rsidR="00BC7EAA" w:rsidRDefault="00DC7F96" w:rsidP="00DC7F96">
      <w:pPr>
        <w:spacing w:before="120" w:after="120" w:line="320" w:lineRule="exact"/>
        <w:ind w:firstLine="426"/>
        <w:jc w:val="both"/>
        <w:rPr>
          <w:iCs/>
          <w:lang w:val="nl-NL"/>
        </w:rPr>
      </w:pPr>
      <w:r w:rsidRPr="00562BDD">
        <w:rPr>
          <w:iCs/>
          <w:lang w:val="nl-NL"/>
        </w:rPr>
        <w:t xml:space="preserve">Nhìn chung ngành Tư pháp đã hoàn thành </w:t>
      </w:r>
      <w:r>
        <w:rPr>
          <w:iCs/>
          <w:lang w:val="nl-NL"/>
        </w:rPr>
        <w:t>100%</w:t>
      </w:r>
      <w:r w:rsidRPr="00562BDD">
        <w:rPr>
          <w:iCs/>
          <w:lang w:val="nl-NL"/>
        </w:rPr>
        <w:t xml:space="preserve"> nhiệm vụ tại Chương trình công tác Tư pháp năm 2020, trong đó một số nhiệm vụ công tác chuyển biến tích cực, đạt kết quả cao, nổi bật: Công tác xây dựng văn bản QPPL được tiến hành bài bản hơn ngay từ khâu lập đề nghị xây dựng văn bản đến xây dựng và ban hành văn bản, đặc biệt là vị trí, vai trò thẩm định, góp ý của Sở Tư pháp được nâng cao. Công tác tuyên truyền, phổ biến giáo dục pháp luật được đổi mới nội dung, hình thức phù hợp với tình hình dịch bệnh Covid 19; công tác hoà giải ở cơ sở, chuẩn tiếp cận pháp luật được đẩy mạnh, góp phần ngăn ngừa các hành vi phạm pháp luật trong cộng đồng dân cư. Công tác quản lý xử lý vi phạm hành chính, theo dõi thi hành pháp luật đặc biệt được chú trọng triển khai thực hiện. Công tác hộ tịch, quốc tịch, chứng thực, nuôi con nuôi, lý lịch tư pháp, đăng ký giao dịch bảo đảm, bồi thường nhà nước tiếp tục nâng cao hiệu quả hoạt động quản lý nhà nước, góp phần bảo đảm quyền con người, quyền công dân và phát triển kinh tế - xã hội. Quản lý nhà nước về bổ trợ tư pháp, trợ giúp pháp lý tiếp tục được tăng cường; tổ chức và hoạt động bổ trợ tư pháp được hoàn thiện theo chủ trương xã hội hóa đạt nhiều kết quả đáng ghi nhận, đóng góp vào việc cải cách tư pháp, phục vụ hiệu quả hoạt động của Tòa án và phục vụ ngày càng tốt hơn nhu cầu của người dân, doanh nghiệp. Công tác thanh tra, kiểm tra, giải quyết khiếu nại, tố cáo, phòng, chống tham nhũng và thực hành tiết kiệm, chống lãng phí tiếp tục được chú trọng thực hiện, nhất là công tác thanh tra chuyên ngành trong lĩnh vực bổ trợ tư pháp, hộ tịch, chứng thực để kịp thời phát hiện, chấn chỉnh và xử lý những vi phạm. Tổ chức bộ máy Ngành Tư pháp không ngừng được hoàn thiện, năng lực, trình độ cán bộ, công chức, viên chức Ngành Tư pháp được nâng cao, đào tạo bài bản, chuẩn hóa đáp ứng yêu cầu quản lý nhà nước trong giai đoạn mới.</w:t>
      </w:r>
      <w:r w:rsidR="007D3E95">
        <w:rPr>
          <w:iCs/>
          <w:lang w:val="nl-NL"/>
        </w:rPr>
        <w:t xml:space="preserve"> </w:t>
      </w:r>
    </w:p>
    <w:p w:rsidR="007D3E95" w:rsidRDefault="007D3E95" w:rsidP="00DC7F96">
      <w:pPr>
        <w:spacing w:before="120" w:after="120" w:line="320" w:lineRule="exact"/>
        <w:ind w:firstLine="426"/>
        <w:jc w:val="both"/>
        <w:rPr>
          <w:iCs/>
          <w:lang w:val="nl-NL"/>
        </w:rPr>
      </w:pPr>
      <w:r w:rsidRPr="007D3E95">
        <w:rPr>
          <w:iCs/>
          <w:lang w:val="nl-NL"/>
        </w:rPr>
        <w:t>Chính nhờ sự nỗ lực của công chức, viên chức, người lao động trong toàn ngành, năm 20</w:t>
      </w:r>
      <w:r w:rsidR="00A56A07">
        <w:rPr>
          <w:iCs/>
          <w:lang w:val="nl-NL"/>
        </w:rPr>
        <w:t>20</w:t>
      </w:r>
      <w:r w:rsidRPr="007D3E95">
        <w:rPr>
          <w:iCs/>
          <w:lang w:val="nl-NL"/>
        </w:rPr>
        <w:t xml:space="preserve"> Sở Tư pháp tiếp tục được Bộ Tư pháp xếp hạng A (</w:t>
      </w:r>
      <w:r w:rsidR="00EF1297">
        <w:rPr>
          <w:iCs/>
          <w:lang w:val="nl-NL"/>
        </w:rPr>
        <w:t>xuất sắc</w:t>
      </w:r>
      <w:r w:rsidR="00FD7E9B">
        <w:rPr>
          <w:iCs/>
          <w:lang w:val="nl-NL"/>
        </w:rPr>
        <w:t>)</w:t>
      </w:r>
      <w:r w:rsidRPr="007D3E95">
        <w:rPr>
          <w:iCs/>
          <w:lang w:val="nl-NL"/>
        </w:rPr>
        <w:t>.</w:t>
      </w:r>
    </w:p>
    <w:p w:rsidR="00FD7E9B" w:rsidRDefault="00FD7E9B" w:rsidP="00DC7F96">
      <w:pPr>
        <w:spacing w:before="120" w:after="120" w:line="320" w:lineRule="exact"/>
        <w:ind w:firstLine="426"/>
        <w:jc w:val="both"/>
        <w:rPr>
          <w:iCs/>
          <w:lang w:val="nl-NL"/>
        </w:rPr>
      </w:pPr>
    </w:p>
    <w:p w:rsidR="00FD7E9B" w:rsidRDefault="00FD7E9B" w:rsidP="00DC7F96">
      <w:pPr>
        <w:spacing w:before="120" w:after="120" w:line="320" w:lineRule="exact"/>
        <w:ind w:firstLine="426"/>
        <w:jc w:val="both"/>
        <w:rPr>
          <w:iCs/>
          <w:lang w:val="nl-NL"/>
        </w:rPr>
      </w:pPr>
    </w:p>
    <w:p w:rsidR="00134C02" w:rsidRDefault="00134C02" w:rsidP="00DC7F96">
      <w:pPr>
        <w:spacing w:before="120" w:after="120" w:line="320" w:lineRule="exact"/>
        <w:ind w:firstLine="426"/>
        <w:jc w:val="both"/>
        <w:rPr>
          <w:iCs/>
          <w:lang w:val="nl-NL"/>
        </w:rPr>
      </w:pPr>
    </w:p>
    <w:p w:rsidR="00DC7F96" w:rsidRDefault="00DC7F96" w:rsidP="00DC7F96">
      <w:pPr>
        <w:spacing w:before="120" w:after="120" w:line="320" w:lineRule="exact"/>
        <w:ind w:firstLine="426"/>
        <w:jc w:val="both"/>
        <w:rPr>
          <w:b/>
          <w:lang w:val="nb-NO"/>
        </w:rPr>
      </w:pPr>
      <w:r>
        <w:rPr>
          <w:b/>
          <w:lang w:val="nb-NO"/>
        </w:rPr>
        <w:lastRenderedPageBreak/>
        <w:t>2. Khó khăn, vướng mắc, t</w:t>
      </w:r>
      <w:r w:rsidRPr="00C97D90">
        <w:rPr>
          <w:b/>
          <w:lang w:val="nb-NO"/>
        </w:rPr>
        <w:t>ồn tại</w:t>
      </w:r>
      <w:r>
        <w:rPr>
          <w:b/>
          <w:lang w:val="nb-NO"/>
        </w:rPr>
        <w:t>,</w:t>
      </w:r>
      <w:r w:rsidRPr="00C97D90">
        <w:rPr>
          <w:b/>
          <w:lang w:val="nb-NO"/>
        </w:rPr>
        <w:t xml:space="preserve"> </w:t>
      </w:r>
      <w:r>
        <w:rPr>
          <w:b/>
          <w:lang w:val="nb-NO"/>
        </w:rPr>
        <w:t>h</w:t>
      </w:r>
      <w:r w:rsidRPr="00C97D90">
        <w:rPr>
          <w:b/>
          <w:lang w:val="nb-NO"/>
        </w:rPr>
        <w:t>ạn chế</w:t>
      </w:r>
      <w:r>
        <w:rPr>
          <w:b/>
          <w:lang w:val="nb-NO"/>
        </w:rPr>
        <w:t xml:space="preserve"> </w:t>
      </w:r>
    </w:p>
    <w:p w:rsidR="00DC7F96" w:rsidRPr="00373072" w:rsidRDefault="00DC7F96" w:rsidP="00DC7F96">
      <w:pPr>
        <w:spacing w:before="120" w:after="120" w:line="320" w:lineRule="exact"/>
        <w:ind w:firstLine="426"/>
        <w:jc w:val="both"/>
        <w:rPr>
          <w:lang w:val="nb-NO"/>
        </w:rPr>
      </w:pPr>
      <w:r w:rsidRPr="00373072">
        <w:rPr>
          <w:lang w:val="nb-NO"/>
        </w:rPr>
        <w:t>Bên cạnh những kết quả đạt được, công tác tư pháp gặp một số vướng mắc, tồn tại, hạn chế, cụ thể như sau:</w:t>
      </w:r>
    </w:p>
    <w:p w:rsidR="00DC7F96" w:rsidRPr="00075820" w:rsidRDefault="00DC7F96" w:rsidP="00DC7F96">
      <w:pPr>
        <w:spacing w:before="120" w:after="120"/>
        <w:ind w:firstLine="426"/>
        <w:jc w:val="both"/>
        <w:rPr>
          <w:color w:val="000000"/>
          <w:lang w:val="nb-NO"/>
        </w:rPr>
      </w:pPr>
      <w:r w:rsidRPr="00075820">
        <w:rPr>
          <w:color w:val="000000"/>
          <w:lang w:val="nb-NO"/>
        </w:rPr>
        <w:t>- Một số cơ quan được giao nhiệm vụ soạn thảo văn bản QPPL chưa thật sự quan tâm, chỉ đạo sâu sát công tác này, nội dung dự thảo còn quy định lại nội dung văn bản cấp trên, mục đích ban hành văn bản chưa rõ ràng phải đề nghị điều chỉnh nhiều lần, có dự thảo phải thẩm định, rà soát lần 2, lần 3, làm chậm tiến độ ban hành văn bản.</w:t>
      </w:r>
    </w:p>
    <w:p w:rsidR="00DC7F96" w:rsidRDefault="00DC7F96" w:rsidP="00DC7F96">
      <w:pPr>
        <w:spacing w:before="120" w:after="120"/>
        <w:ind w:firstLine="426"/>
        <w:jc w:val="both"/>
        <w:rPr>
          <w:lang w:val="nb-NO"/>
        </w:rPr>
      </w:pPr>
      <w:r>
        <w:rPr>
          <w:lang w:val="nb-NO"/>
        </w:rPr>
        <w:t xml:space="preserve">- </w:t>
      </w:r>
      <w:r w:rsidRPr="005F7AE7">
        <w:rPr>
          <w:lang w:val="nb-NO"/>
        </w:rPr>
        <w:t xml:space="preserve">Công tác quản lý xử lý vi phạm hành chính còn nhiều khó khăn, nhất là phương thức tổ chức thực hiện, một số quy định của Luật xử lý vi phạm hành chính và các </w:t>
      </w:r>
      <w:r w:rsidRPr="002977FF">
        <w:rPr>
          <w:color w:val="000000"/>
          <w:lang w:val="nb-NO"/>
        </w:rPr>
        <w:t>văn bản quy định chi tiết, hướng dẫn thi hành còn chưa phù hợp với thực tiễn, tính khả thi chưa cao, nhiều nội dung còn phức</w:t>
      </w:r>
      <w:r w:rsidRPr="005F7AE7">
        <w:rPr>
          <w:lang w:val="nb-NO"/>
        </w:rPr>
        <w:t xml:space="preserve"> tạp, cơ sở dữ liệu về xử lý vi phạm chính </w:t>
      </w:r>
      <w:r>
        <w:rPr>
          <w:lang w:val="nb-NO"/>
        </w:rPr>
        <w:t xml:space="preserve">vẫn </w:t>
      </w:r>
      <w:r w:rsidRPr="005F7AE7">
        <w:rPr>
          <w:lang w:val="nb-NO"/>
        </w:rPr>
        <w:t>chưa được Bộ Tư pháp xây dựng.</w:t>
      </w:r>
    </w:p>
    <w:p w:rsidR="00DC7F96" w:rsidRPr="000E06D7" w:rsidRDefault="00DC7F96" w:rsidP="00DC7F96">
      <w:pPr>
        <w:spacing w:before="120" w:after="120"/>
        <w:ind w:firstLine="426"/>
        <w:jc w:val="both"/>
        <w:rPr>
          <w:color w:val="000000"/>
        </w:rPr>
      </w:pPr>
      <w:r w:rsidRPr="000E06D7">
        <w:rPr>
          <w:color w:val="000000"/>
        </w:rPr>
        <w:t>- Công tác phổ biến, giáo dục pháp luật có lúc, có nơi chưa đi vào chiều sâu, còn dàn trải, hình thức, chưa tạo được sự chuyển biến rõ rệt trong ý thức tôn trọng, chấp hành pháp luật; một số hình thức phổ biến, giáo dục pháp luật chưa đạt kết quả cao.</w:t>
      </w:r>
    </w:p>
    <w:p w:rsidR="00DC7F96" w:rsidRPr="00FB6A9C" w:rsidRDefault="00DC7F96" w:rsidP="00DC7F96">
      <w:pPr>
        <w:spacing w:before="120" w:after="120"/>
        <w:ind w:firstLine="426"/>
        <w:jc w:val="both"/>
        <w:rPr>
          <w:spacing w:val="-4"/>
          <w:lang w:val="nb-NO"/>
        </w:rPr>
      </w:pPr>
      <w:r>
        <w:rPr>
          <w:color w:val="0D0D0D"/>
        </w:rPr>
        <w:t>- Đ</w:t>
      </w:r>
      <w:r w:rsidRPr="00336B0E">
        <w:rPr>
          <w:color w:val="0D0D0D"/>
        </w:rPr>
        <w:t>iều kiện cơ sở vật chất, trang thiết bị phục vụ cho công tác đăng ký hộ tịch ở một số đơn vị cấp xã chưa đảm bảo nên ảnh hưởng đến quá trình thực hiện nhiệm vụ đăng ký hộ tịch, nhất là việc ứng dụng công nghệ thông tin trong đăng ký và quản lý hộ tịch.</w:t>
      </w:r>
      <w:r w:rsidRPr="00AE7147">
        <w:rPr>
          <w:lang w:val="nl-NL"/>
        </w:rPr>
        <w:t xml:space="preserve"> </w:t>
      </w:r>
      <w:r w:rsidRPr="003D1C76">
        <w:rPr>
          <w:lang w:val="nl-NL"/>
        </w:rPr>
        <w:t xml:space="preserve">Một số xã do Quyết định phân loại đơn vị hành chính thuộc loại 3 (tối đa chỉ được 19 cán bộ, công chức) nên chỉ bố trí 01 công chức tư pháp – hộ tịch; do đó, quá trình thực hiện nhiệm vụ đã gây khó khăn cho chính công chức tư pháp – hộ tịch cũng như chính quyền địa phương; đặc biệt là trong trường hợp công chức tư pháp – hộ tịch bị ốm đau hoặc chuyển vị trí công tác thì không có công chức khác đủ tiêu chuẩn để đảm bảo xử lý công việc kịp thời. </w:t>
      </w:r>
      <w:r>
        <w:rPr>
          <w:spacing w:val="-4"/>
          <w:lang w:val="nb-NO"/>
        </w:rPr>
        <w:t xml:space="preserve"> </w:t>
      </w:r>
      <w:r w:rsidRPr="00FB6A9C">
        <w:rPr>
          <w:spacing w:val="-4"/>
          <w:lang w:val="nb-NO"/>
        </w:rPr>
        <w:t xml:space="preserve"> </w:t>
      </w:r>
      <w:r>
        <w:rPr>
          <w:spacing w:val="-4"/>
          <w:lang w:val="nb-NO"/>
        </w:rPr>
        <w:t xml:space="preserve"> </w:t>
      </w:r>
    </w:p>
    <w:p w:rsidR="00DC7F96" w:rsidRDefault="00DC7F96" w:rsidP="00DC7F96">
      <w:pPr>
        <w:spacing w:before="120" w:after="120"/>
        <w:ind w:firstLine="426"/>
        <w:jc w:val="both"/>
        <w:rPr>
          <w:color w:val="0D0D0D"/>
        </w:rPr>
      </w:pPr>
      <w:r>
        <w:rPr>
          <w:color w:val="0D0D0D"/>
        </w:rPr>
        <w:t xml:space="preserve">- </w:t>
      </w:r>
      <w:r w:rsidRPr="00336B0E">
        <w:rPr>
          <w:color w:val="0D0D0D"/>
        </w:rPr>
        <w:t>Khối lượng thông tin LLTP cung cấp và tiếp nhận giữa cơ quan quản lý cơ sở dữ liệu LLTP tương đối lớn, nhu cầu cấp Phiếu LLTP cũng ngày càng tăng, nên với việc phân bổ biên chế hiện nay thì không thể đảm nhận hết khối lượng công việc được giao và luôn trong tình trạng quá tải công việc.</w:t>
      </w:r>
      <w:r>
        <w:rPr>
          <w:color w:val="0D0D0D"/>
        </w:rPr>
        <w:t xml:space="preserve"> </w:t>
      </w:r>
      <w:r w:rsidRPr="00336B0E">
        <w:rPr>
          <w:color w:val="0D0D0D"/>
        </w:rPr>
        <w:t>Quá trình phối hợp xác minh các điều kiện đương nhiên xóa án tích theo quy định của Bộ luật Hình sự 2015 tại các cơ quan gặp nhiều khó khăn và mất thời gian; Việc trao đổi, cung cấp thông tin LLTP còn chậm, có trường hợp Sở Tư pháp đề nghị lần 3, lần 4 và phải đi xác minh trực tiếp mới nhận được thông tin, dẫn đến việc giải quyết cho người dân không đúng thời gian quy định và mất thời gian trong quá trình thực hiện.</w:t>
      </w:r>
    </w:p>
    <w:p w:rsidR="00DC7F96" w:rsidRDefault="00DC7F96" w:rsidP="00DC7F96">
      <w:pPr>
        <w:spacing w:before="120" w:after="120"/>
        <w:ind w:firstLine="426"/>
        <w:jc w:val="both"/>
        <w:rPr>
          <w:lang w:val="nl-NL"/>
        </w:rPr>
      </w:pPr>
      <w:r>
        <w:rPr>
          <w:lang w:val="nb-NO"/>
        </w:rPr>
        <w:t xml:space="preserve">- </w:t>
      </w:r>
      <w:r>
        <w:rPr>
          <w:lang w:val="nl-NL"/>
        </w:rPr>
        <w:t xml:space="preserve">Các chính sách cụ thể quy định cho công tác hỗ trợ pháp lý </w:t>
      </w:r>
      <w:r>
        <w:rPr>
          <w:lang w:val="vi-VN"/>
        </w:rPr>
        <w:t>cho doanh nghiệp</w:t>
      </w:r>
      <w:r>
        <w:rPr>
          <w:lang w:val="en-GB"/>
        </w:rPr>
        <w:t xml:space="preserve"> nhỏ và vừa chưa được thay đổi kịp thời để phù hợp với </w:t>
      </w:r>
      <w:r>
        <w:rPr>
          <w:lang w:val="vi-VN"/>
        </w:rPr>
        <w:t xml:space="preserve">Nghị định số </w:t>
      </w:r>
      <w:r>
        <w:rPr>
          <w:lang w:val="en-GB"/>
        </w:rPr>
        <w:t>55</w:t>
      </w:r>
      <w:r>
        <w:rPr>
          <w:lang w:val="vi-VN"/>
        </w:rPr>
        <w:t>/20</w:t>
      </w:r>
      <w:r>
        <w:rPr>
          <w:lang w:val="en-GB"/>
        </w:rPr>
        <w:t>19</w:t>
      </w:r>
      <w:r>
        <w:rPr>
          <w:lang w:val="vi-VN"/>
        </w:rPr>
        <w:t>/NĐ-CP</w:t>
      </w:r>
      <w:r>
        <w:rPr>
          <w:lang w:val="en-GB"/>
        </w:rPr>
        <w:t xml:space="preserve">; cụ thể là Thông tư liên tịch số 157/2010/TTLT-BTC-BTP ngày 12/10/2010 của Bộ Tài chính, Bộ Tư pháp </w:t>
      </w:r>
      <w:r>
        <w:rPr>
          <w:color w:val="000000"/>
          <w:shd w:val="clear" w:color="auto" w:fill="FFFFFF"/>
        </w:rPr>
        <w:t xml:space="preserve">hướng dẫn việc lập dự toán, quản lý, sử dụng và quyết toán kinh phí ngân sách nhà nước bảo đảm cho công </w:t>
      </w:r>
      <w:r>
        <w:rPr>
          <w:color w:val="000000"/>
          <w:shd w:val="clear" w:color="auto" w:fill="FFFFFF"/>
        </w:rPr>
        <w:lastRenderedPageBreak/>
        <w:t xml:space="preserve">tác hỗ trợ pháp lý cho doanh nghiệp. </w:t>
      </w:r>
      <w:r>
        <w:rPr>
          <w:lang w:val="nl-NL"/>
        </w:rPr>
        <w:t>Công tác hỗ trợ pháp lý cho doanh nghiệp được giao cho công chức kiêm nhiệm; trong khi nhu cầu hỗ trợ pháp lý của doanh nghiệp ngày càng tăng, do đó, đã ảnh hưởng đến tính kịp thời trong việc tham mưu hỗ trợ, giải quyết và xử lý các vướng mắc, nhu cầu của doanh nghiệp.</w:t>
      </w:r>
    </w:p>
    <w:p w:rsidR="00DC7F96" w:rsidRDefault="00DC7F96" w:rsidP="00DC7F96">
      <w:pPr>
        <w:spacing w:before="120" w:after="120" w:line="320" w:lineRule="exact"/>
        <w:ind w:firstLine="426"/>
        <w:jc w:val="both"/>
        <w:rPr>
          <w:b/>
          <w:sz w:val="26"/>
          <w:szCs w:val="26"/>
          <w:lang w:val="nb-NO"/>
        </w:rPr>
      </w:pPr>
      <w:r>
        <w:rPr>
          <w:b/>
          <w:sz w:val="26"/>
          <w:szCs w:val="26"/>
          <w:lang w:val="nb-NO"/>
        </w:rPr>
        <w:t>II</w:t>
      </w:r>
      <w:r w:rsidRPr="00DD2D87">
        <w:rPr>
          <w:b/>
          <w:sz w:val="26"/>
          <w:szCs w:val="26"/>
          <w:lang w:val="nb-NO"/>
        </w:rPr>
        <w:t>I. NHIỆM VỤ CÔNG TÁC TƯ PHÁP NĂM</w:t>
      </w:r>
      <w:r>
        <w:rPr>
          <w:b/>
          <w:sz w:val="26"/>
          <w:szCs w:val="26"/>
          <w:lang w:val="nb-NO"/>
        </w:rPr>
        <w:t xml:space="preserve"> 2021</w:t>
      </w:r>
    </w:p>
    <w:p w:rsidR="008443D5" w:rsidRDefault="008443D5" w:rsidP="008443D5">
      <w:pPr>
        <w:spacing w:before="120" w:after="120" w:line="320" w:lineRule="exact"/>
        <w:ind w:firstLine="426"/>
        <w:jc w:val="both"/>
        <w:rPr>
          <w:b/>
          <w:lang w:val="nb-NO"/>
        </w:rPr>
      </w:pPr>
      <w:r w:rsidRPr="008443D5">
        <w:rPr>
          <w:b/>
          <w:lang w:val="nb-NO"/>
        </w:rPr>
        <w:t>1. Một số nhiệm vụ trọng tâm</w:t>
      </w:r>
    </w:p>
    <w:p w:rsidR="00E134D1" w:rsidRDefault="008443D5" w:rsidP="008443D5">
      <w:pPr>
        <w:spacing w:before="120" w:after="120" w:line="320" w:lineRule="exact"/>
        <w:ind w:firstLine="426"/>
        <w:jc w:val="both"/>
        <w:rPr>
          <w:lang w:val="nb-NO"/>
        </w:rPr>
      </w:pPr>
      <w:r>
        <w:rPr>
          <w:lang w:val="nb-NO"/>
        </w:rPr>
        <w:t xml:space="preserve">- </w:t>
      </w:r>
      <w:r w:rsidRPr="008443D5">
        <w:rPr>
          <w:lang w:val="nb-NO"/>
        </w:rPr>
        <w:t xml:space="preserve">Tập trung quán triệt và triển khai Nghị quyết Đại hội Đại biểu toàn quốc của Đảng khóa XIII, các Kết luận của Bộ Chính trị, Ban Bí thư liên quan đến các lĩnh vực công tác của ngành Tư pháp. </w:t>
      </w:r>
    </w:p>
    <w:p w:rsidR="00472DB2" w:rsidRDefault="00E134D1" w:rsidP="008443D5">
      <w:pPr>
        <w:spacing w:before="120" w:after="120" w:line="320" w:lineRule="exact"/>
        <w:ind w:firstLine="426"/>
        <w:jc w:val="both"/>
        <w:rPr>
          <w:lang w:val="nb-NO"/>
        </w:rPr>
      </w:pPr>
      <w:r>
        <w:rPr>
          <w:lang w:val="nb-NO"/>
        </w:rPr>
        <w:t xml:space="preserve">- </w:t>
      </w:r>
      <w:r w:rsidR="008443D5" w:rsidRPr="008443D5">
        <w:rPr>
          <w:lang w:val="nb-NO"/>
        </w:rPr>
        <w:t xml:space="preserve">Triển khai thi hành hiệu quả Luật sửa đổi, bổ sung một số điều của Luật Ban hành </w:t>
      </w:r>
      <w:r w:rsidR="00024E6C">
        <w:rPr>
          <w:lang w:val="nb-NO"/>
        </w:rPr>
        <w:t xml:space="preserve">văn bản </w:t>
      </w:r>
      <w:r w:rsidR="0043376F">
        <w:rPr>
          <w:lang w:val="nb-NO"/>
        </w:rPr>
        <w:t xml:space="preserve">QPPL. </w:t>
      </w:r>
      <w:r w:rsidR="008443D5" w:rsidRPr="008443D5">
        <w:rPr>
          <w:lang w:val="nb-NO"/>
        </w:rPr>
        <w:t xml:space="preserve">Nâng cao chất lượng thẩm định dự thảo </w:t>
      </w:r>
      <w:r w:rsidR="002C6F0B">
        <w:rPr>
          <w:lang w:val="nb-NO"/>
        </w:rPr>
        <w:t xml:space="preserve">văn bản </w:t>
      </w:r>
      <w:r w:rsidR="008443D5" w:rsidRPr="008443D5">
        <w:rPr>
          <w:lang w:val="nb-NO"/>
        </w:rPr>
        <w:t xml:space="preserve">QPPL. Đẩy mạnh công tác kiểm tra, rà soát </w:t>
      </w:r>
      <w:r w:rsidR="00E46269">
        <w:rPr>
          <w:lang w:val="nb-NO"/>
        </w:rPr>
        <w:t xml:space="preserve">văn bản </w:t>
      </w:r>
      <w:r w:rsidR="008443D5" w:rsidRPr="008443D5">
        <w:rPr>
          <w:lang w:val="nb-NO"/>
        </w:rPr>
        <w:t>QPPL để kịp thời phát hiện, xử lý quy định trái pháp luật, mâu thuẫn, chồng ch</w:t>
      </w:r>
      <w:r w:rsidR="00E46269">
        <w:rPr>
          <w:lang w:val="nb-NO"/>
        </w:rPr>
        <w:t>éo, không phù hợp với thực tiễn</w:t>
      </w:r>
      <w:r w:rsidR="008443D5" w:rsidRPr="008443D5">
        <w:rPr>
          <w:lang w:val="nb-NO"/>
        </w:rPr>
        <w:t>; theo dõi, đôn đốc</w:t>
      </w:r>
      <w:r w:rsidR="0099186D">
        <w:rPr>
          <w:lang w:val="nb-NO"/>
        </w:rPr>
        <w:t xml:space="preserve"> </w:t>
      </w:r>
      <w:r w:rsidR="008443D5" w:rsidRPr="008443D5">
        <w:rPr>
          <w:lang w:val="nb-NO"/>
        </w:rPr>
        <w:t>các cơ quan liên quan xử lý kết quả rà soát VBQPPL đã được thực hiện trong năm 2020.</w:t>
      </w:r>
    </w:p>
    <w:p w:rsidR="00412F2F" w:rsidRDefault="00472DB2" w:rsidP="008443D5">
      <w:pPr>
        <w:spacing w:before="120" w:after="120" w:line="320" w:lineRule="exact"/>
        <w:ind w:firstLine="426"/>
        <w:jc w:val="both"/>
        <w:rPr>
          <w:lang w:val="nb-NO"/>
        </w:rPr>
      </w:pPr>
      <w:r>
        <w:rPr>
          <w:lang w:val="nb-NO"/>
        </w:rPr>
        <w:t>-</w:t>
      </w:r>
      <w:r w:rsidR="008443D5" w:rsidRPr="008443D5">
        <w:rPr>
          <w:lang w:val="nb-NO"/>
        </w:rPr>
        <w:t xml:space="preserve"> Tiếp tục thực hiện hiệu quả Đề án “Đổi mới, nâng cao hiệu quả công tác tổ chức thi hành</w:t>
      </w:r>
      <w:r w:rsidR="006068AE">
        <w:rPr>
          <w:lang w:val="nb-NO"/>
        </w:rPr>
        <w:t xml:space="preserve"> pháp luật” giai đoạn 2018-2022; t</w:t>
      </w:r>
      <w:r w:rsidR="008443D5" w:rsidRPr="008443D5">
        <w:rPr>
          <w:lang w:val="nb-NO"/>
        </w:rPr>
        <w:t>ăng cường công tác theo dõi thi hành pháp luật, gắn với công tác kiểm tra văn bản quy phạm pháp luật và kiểm soát thủ tục hành chính; tập trung vào các lĩnh vực thu hút nhiều sự quan tâm của dư luận, lĩnh vực được xác định là trọng tâm phát triển kinh tế - xã hội năm 2021.</w:t>
      </w:r>
      <w:r w:rsidR="00412F2F">
        <w:rPr>
          <w:lang w:val="nb-NO"/>
        </w:rPr>
        <w:t xml:space="preserve"> </w:t>
      </w:r>
      <w:r w:rsidR="008443D5" w:rsidRPr="008443D5">
        <w:rPr>
          <w:lang w:val="nb-NO"/>
        </w:rPr>
        <w:t>Tổ chức triển khai hiệu quả Luật sửa đổi, bổ sung một số điều của Luật Xử lý vi phạm hành chính.</w:t>
      </w:r>
    </w:p>
    <w:p w:rsidR="00097F7D" w:rsidRDefault="000A7E74" w:rsidP="008443D5">
      <w:pPr>
        <w:spacing w:before="120" w:after="120" w:line="320" w:lineRule="exact"/>
        <w:ind w:firstLine="426"/>
        <w:jc w:val="both"/>
        <w:rPr>
          <w:lang w:val="nb-NO"/>
        </w:rPr>
      </w:pPr>
      <w:r>
        <w:rPr>
          <w:lang w:val="nb-NO"/>
        </w:rPr>
        <w:t xml:space="preserve">- </w:t>
      </w:r>
      <w:r w:rsidR="008443D5" w:rsidRPr="008443D5">
        <w:rPr>
          <w:lang w:val="nb-NO"/>
        </w:rPr>
        <w:t>Tổ chức thực hiện có hiệu quả Quyết định số 1521/QĐ-TTg ngày 06/10/2020 của Thủ tướng Chính phủ ban hành Kế hoạch thực hiện Kết luận số 80-KL/TW ngày 20/6/2020 của Ban Bí thư về tiếp tục thực hiện Chỉ thị số 32-CT/TW của Ban Bí thư Trung ương về tăng cường sự lãnh đạo của Đảng trong công tác PBGDPL, nâng cao ý thức chấp hành pháp luật của cán bộ, nhân dân. Tập trung tuyên truyền, phổ biến pháp luật về bầu cử đại biểu Quốc hội, đại biểu Hội đồng nhân dân các cấp; tăng cường ứng dụng CNTT trong công tác này</w:t>
      </w:r>
      <w:r w:rsidR="00412F2F">
        <w:rPr>
          <w:lang w:val="nb-NO"/>
        </w:rPr>
        <w:t xml:space="preserve">; tiếp tục </w:t>
      </w:r>
      <w:r w:rsidR="008443D5" w:rsidRPr="008443D5">
        <w:rPr>
          <w:lang w:val="nb-NO"/>
        </w:rPr>
        <w:t>phấn đấu tăng tỷ lệ hòa giải thành trong công tác hòa giải ở cơ sở.</w:t>
      </w:r>
    </w:p>
    <w:p w:rsidR="00040E60" w:rsidRDefault="00097F7D" w:rsidP="008443D5">
      <w:pPr>
        <w:spacing w:before="120" w:after="120" w:line="320" w:lineRule="exact"/>
        <w:ind w:firstLine="426"/>
        <w:jc w:val="both"/>
        <w:rPr>
          <w:lang w:val="nb-NO"/>
        </w:rPr>
      </w:pPr>
      <w:r>
        <w:rPr>
          <w:lang w:val="nb-NO"/>
        </w:rPr>
        <w:t>- T</w:t>
      </w:r>
      <w:r w:rsidR="008443D5" w:rsidRPr="008443D5">
        <w:rPr>
          <w:lang w:val="nb-NO"/>
        </w:rPr>
        <w:t>riển khai hiệu quả Luật sửa đổi, bổ sung một số điều của Luật Giám định tư pháp; Nghị định số 08/2020/NĐ-CP của Chính phủ về tổ chức và hoạt động của Thừa phát lại; Nghị quyết số 172/NQ-CP của Chính phủ về chính sách phát triển nghề công chứng và Chỉ thị số 40/CT-TTg của Thủ tướng Chính phủ về tăng cường công tác quản lý nhà nước trong hoạt động đấu giá tài sản.</w:t>
      </w:r>
      <w:r>
        <w:rPr>
          <w:lang w:val="nb-NO"/>
        </w:rPr>
        <w:t xml:space="preserve"> </w:t>
      </w:r>
      <w:r w:rsidR="008443D5" w:rsidRPr="008443D5">
        <w:rPr>
          <w:lang w:val="nb-NO"/>
        </w:rPr>
        <w:t>Tiếp tục tổ chức thi hành hiệu quả Luật TGPL và các văn bản hướng dẫn, Đề án đổi mới công tác TGPL giai đoạn 2015 – 2025; nâng cao chất lượng dịch vụ TGPL và năng lực cho đội ngũ thực hiện TGPL để góp phần bảo đảm an sinh xã hội; tiếp tục đẩy mạnh công tác truyền thông về hoạt động này.</w:t>
      </w:r>
    </w:p>
    <w:p w:rsidR="009917B9" w:rsidRDefault="00040E60" w:rsidP="009917B9">
      <w:pPr>
        <w:spacing w:before="120" w:after="120" w:line="320" w:lineRule="exact"/>
        <w:ind w:firstLine="426"/>
        <w:jc w:val="both"/>
        <w:rPr>
          <w:lang w:val="nb-NO"/>
        </w:rPr>
      </w:pPr>
      <w:r>
        <w:rPr>
          <w:lang w:val="nb-NO"/>
        </w:rPr>
        <w:t xml:space="preserve">- </w:t>
      </w:r>
      <w:r w:rsidR="008443D5" w:rsidRPr="008443D5">
        <w:rPr>
          <w:lang w:val="nb-NO"/>
        </w:rPr>
        <w:t>Tăng cường hiệu lực, hiệu quả quản lý nhà nước trong các lĩnh vực hộ tịch, quốc tịch, chứng thực, bồi thường nhà nước, nuôi con nuôi, LLTP, đăng ký giao dịch bảo đảm.</w:t>
      </w:r>
      <w:r w:rsidR="00D16FC8">
        <w:rPr>
          <w:lang w:val="nb-NO"/>
        </w:rPr>
        <w:t xml:space="preserve"> </w:t>
      </w:r>
      <w:r w:rsidR="008443D5" w:rsidRPr="008443D5">
        <w:rPr>
          <w:lang w:val="nb-NO"/>
        </w:rPr>
        <w:t xml:space="preserve">Đẩy mạnh thực hiện nhiệm vụ của Chương trình hành động quốc </w:t>
      </w:r>
      <w:r w:rsidR="008443D5" w:rsidRPr="008443D5">
        <w:rPr>
          <w:lang w:val="nb-NO"/>
        </w:rPr>
        <w:lastRenderedPageBreak/>
        <w:t>gia của Việt Nam về đăng ký và thống kê hộ tịch.</w:t>
      </w:r>
      <w:r w:rsidR="0007597F" w:rsidRPr="0007597F">
        <w:t xml:space="preserve"> </w:t>
      </w:r>
      <w:r w:rsidR="0007597F">
        <w:t>Triển khai t</w:t>
      </w:r>
      <w:r w:rsidR="0007597F" w:rsidRPr="0007597F">
        <w:rPr>
          <w:lang w:val="nb-NO"/>
        </w:rPr>
        <w:t xml:space="preserve">hực hiện </w:t>
      </w:r>
      <w:r w:rsidR="00353257">
        <w:rPr>
          <w:lang w:val="nb-NO"/>
        </w:rPr>
        <w:t>Dự</w:t>
      </w:r>
      <w:r w:rsidR="0007597F" w:rsidRPr="0007597F">
        <w:rPr>
          <w:lang w:val="nb-NO"/>
        </w:rPr>
        <w:t xml:space="preserve"> án số hóa dữ liệu hộ tịch giấy vào cơ sở dữ liệu hộ tịch điện tử toàn quốc tại tỉnh Thừa Thiên Huế </w:t>
      </w:r>
      <w:r w:rsidR="00353257">
        <w:rPr>
          <w:lang w:val="nb-NO"/>
        </w:rPr>
        <w:t>sau khi được UBND tỉnh phê duyệt</w:t>
      </w:r>
      <w:r w:rsidR="0007597F" w:rsidRPr="0007597F">
        <w:rPr>
          <w:lang w:val="nb-NO"/>
        </w:rPr>
        <w:t>.</w:t>
      </w:r>
    </w:p>
    <w:p w:rsidR="00ED3B82" w:rsidRDefault="009917B9" w:rsidP="008443D5">
      <w:pPr>
        <w:spacing w:before="120" w:after="120" w:line="320" w:lineRule="exact"/>
        <w:ind w:firstLine="426"/>
        <w:jc w:val="both"/>
        <w:rPr>
          <w:lang w:val="nb-NO"/>
        </w:rPr>
      </w:pPr>
      <w:r>
        <w:rPr>
          <w:lang w:val="nb-NO"/>
        </w:rPr>
        <w:t>-</w:t>
      </w:r>
      <w:r w:rsidR="008443D5" w:rsidRPr="008443D5">
        <w:rPr>
          <w:lang w:val="nb-NO"/>
        </w:rPr>
        <w:t xml:space="preserve"> Tập trung kiện toàn tổ chức bộ máy, hoạt động của các cơ quan tư pháp theo các </w:t>
      </w:r>
      <w:r w:rsidR="00D16458">
        <w:rPr>
          <w:lang w:val="nb-NO"/>
        </w:rPr>
        <w:t>N</w:t>
      </w:r>
      <w:r w:rsidR="008443D5" w:rsidRPr="008443D5">
        <w:rPr>
          <w:lang w:val="nb-NO"/>
        </w:rPr>
        <w:t xml:space="preserve">ghị định mới của Chính phủ. </w:t>
      </w:r>
    </w:p>
    <w:p w:rsidR="00994BFD" w:rsidRDefault="00ED3B82" w:rsidP="008443D5">
      <w:pPr>
        <w:spacing w:before="120" w:after="120" w:line="320" w:lineRule="exact"/>
        <w:ind w:firstLine="426"/>
        <w:jc w:val="both"/>
        <w:rPr>
          <w:lang w:val="nb-NO"/>
        </w:rPr>
      </w:pPr>
      <w:r>
        <w:rPr>
          <w:lang w:val="nb-NO"/>
        </w:rPr>
        <w:t xml:space="preserve">- </w:t>
      </w:r>
      <w:r w:rsidR="008443D5" w:rsidRPr="008443D5">
        <w:rPr>
          <w:lang w:val="nb-NO"/>
        </w:rPr>
        <w:t>Thực hiện tốt công tác thanh tra, kiểm tra và thực hành tiết kiệm, chống lãng phí, phòng, chống tham nhũng.</w:t>
      </w:r>
      <w:r w:rsidR="00363B1D">
        <w:rPr>
          <w:lang w:val="nb-NO"/>
        </w:rPr>
        <w:t xml:space="preserve"> </w:t>
      </w:r>
      <w:r w:rsidR="008443D5" w:rsidRPr="008443D5">
        <w:rPr>
          <w:lang w:val="nb-NO"/>
        </w:rPr>
        <w:t>Tập trung ứng dụng công nghệ thông tin trong công tác chỉ đạo, điều hành của Ngành, trong đó chú trọng</w:t>
      </w:r>
      <w:r w:rsidR="00DB440E">
        <w:rPr>
          <w:lang w:val="nb-NO"/>
        </w:rPr>
        <w:t xml:space="preserve"> </w:t>
      </w:r>
      <w:r w:rsidR="008443D5" w:rsidRPr="008443D5">
        <w:rPr>
          <w:lang w:val="nb-NO"/>
        </w:rPr>
        <w:t xml:space="preserve">triển khai hiệu quả các dịch vụ công trực tuyến trên Cổng Dịch vụ công quốc gia,Cổng Dịch vụ công của Bộ, Cổng Dịch vụ công của các địa phương. </w:t>
      </w:r>
    </w:p>
    <w:p w:rsidR="008443D5" w:rsidRDefault="00994BFD" w:rsidP="008443D5">
      <w:pPr>
        <w:spacing w:before="120" w:after="120" w:line="320" w:lineRule="exact"/>
        <w:ind w:firstLine="426"/>
        <w:jc w:val="both"/>
        <w:rPr>
          <w:lang w:val="nb-NO"/>
        </w:rPr>
      </w:pPr>
      <w:r>
        <w:rPr>
          <w:lang w:val="nb-NO"/>
        </w:rPr>
        <w:t>-</w:t>
      </w:r>
      <w:r w:rsidR="008443D5" w:rsidRPr="008443D5">
        <w:rPr>
          <w:lang w:val="nb-NO"/>
        </w:rPr>
        <w:t xml:space="preserve"> Tiếp tục triển khai có hiệu quả các chỉ đạo của Chính phủ, Thủ tướng Chính phủ, Ban Chỉ đạo quốc gia về phòng, chống dịch Covid-19; tiếp tục chủ động tham mưu, phối hợp tham mưu cho các cấp, các ngành về khía cạnh pháp lý trong các quyết sách, chỉ đạo phòng, chống dịch, thực hiện “mục tiêu kép”.</w:t>
      </w:r>
    </w:p>
    <w:p w:rsidR="002E3F9A" w:rsidRPr="002E3F9A" w:rsidRDefault="002E3F9A" w:rsidP="008443D5">
      <w:pPr>
        <w:spacing w:before="120" w:after="120" w:line="320" w:lineRule="exact"/>
        <w:ind w:firstLine="426"/>
        <w:jc w:val="both"/>
        <w:rPr>
          <w:b/>
          <w:lang w:val="nb-NO"/>
        </w:rPr>
      </w:pPr>
      <w:r w:rsidRPr="002E3F9A">
        <w:rPr>
          <w:b/>
          <w:lang w:val="nb-NO"/>
        </w:rPr>
        <w:t>2. Một số nhiệm vụ cụ thể trong các lĩnh vực</w:t>
      </w:r>
    </w:p>
    <w:p w:rsidR="00DC7F96" w:rsidRDefault="002E3F9A" w:rsidP="00DC7F96">
      <w:pPr>
        <w:spacing w:before="120" w:after="120" w:line="320" w:lineRule="exact"/>
        <w:ind w:firstLine="426"/>
        <w:jc w:val="both"/>
        <w:rPr>
          <w:b/>
          <w:color w:val="0D0D0D"/>
        </w:rPr>
      </w:pPr>
      <w:r>
        <w:rPr>
          <w:b/>
          <w:color w:val="0D0D0D"/>
        </w:rPr>
        <w:t>2.</w:t>
      </w:r>
      <w:r w:rsidR="00DC7F96">
        <w:rPr>
          <w:b/>
          <w:color w:val="0D0D0D"/>
        </w:rPr>
        <w:t>1.</w:t>
      </w:r>
      <w:r w:rsidR="00DC7F96" w:rsidRPr="00051359">
        <w:rPr>
          <w:b/>
          <w:color w:val="0D0D0D"/>
        </w:rPr>
        <w:t xml:space="preserve"> Công tác xây dựng, thẩm định, kiểm tra, rà soát, hệ thống hóa văn bản quy phạm pháp luật</w:t>
      </w:r>
      <w:r w:rsidR="00DC7F96">
        <w:rPr>
          <w:b/>
          <w:color w:val="0D0D0D"/>
        </w:rPr>
        <w:t xml:space="preserve">, pháp chế, </w:t>
      </w:r>
      <w:r w:rsidR="00DC7F96" w:rsidRPr="001531F3">
        <w:rPr>
          <w:b/>
          <w:color w:val="0D0D0D"/>
        </w:rPr>
        <w:t>hỗ trợ pháp lý cho doanh nghiệp</w:t>
      </w:r>
    </w:p>
    <w:p w:rsidR="00A06C7E" w:rsidRDefault="00BB53B6" w:rsidP="00BB53B6">
      <w:pPr>
        <w:spacing w:before="120" w:after="120" w:line="320" w:lineRule="exact"/>
        <w:ind w:firstLine="426"/>
        <w:jc w:val="both"/>
        <w:rPr>
          <w:color w:val="0D0D0D"/>
        </w:rPr>
      </w:pPr>
      <w:r w:rsidRPr="00BB53B6">
        <w:rPr>
          <w:color w:val="0D0D0D"/>
        </w:rPr>
        <w:t xml:space="preserve">- Triển khai có hiệu quả Kế hoạch của Ban cán sự Đảng Chính phủ thực hiện Kết luận số 83-KL/TW ngày 29/7/2020 của Bộ Chính trị về tổng kết việc thực hiện Nghị quyết số 48-NQ/TW; </w:t>
      </w:r>
      <w:r>
        <w:rPr>
          <w:color w:val="0D0D0D"/>
        </w:rPr>
        <w:t>t</w:t>
      </w:r>
      <w:r w:rsidRPr="00BB53B6">
        <w:rPr>
          <w:color w:val="0D0D0D"/>
        </w:rPr>
        <w:t>ổ chức tập huấn, hướng dẫn và triển khai thực hiện tốt Luật sửa đổi, bổ sung một số điều của Luật Ban hành VBQPPL; Nghị định sửa đổi, bổ sung một số điều của Nghị định số 34/2016/NĐ-CP;</w:t>
      </w:r>
      <w:r>
        <w:rPr>
          <w:color w:val="0D0D0D"/>
        </w:rPr>
        <w:t xml:space="preserve"> </w:t>
      </w:r>
      <w:r w:rsidRPr="00BB53B6">
        <w:rPr>
          <w:color w:val="0D0D0D"/>
        </w:rPr>
        <w:t>Chỉ thị số 43/CT-TTg ngày 11/12/2020 của Thủ tướng Chính phủ về nâng cao chất lượng công tác xây dựng, hoàn thiện hệ thống pháp luật và tăng cường hiệu quả thi hành pháp luật.</w:t>
      </w:r>
    </w:p>
    <w:p w:rsidR="000975B1" w:rsidRDefault="00BB53B6" w:rsidP="000975B1">
      <w:pPr>
        <w:spacing w:before="120" w:after="120" w:line="320" w:lineRule="exact"/>
        <w:ind w:firstLine="426"/>
        <w:jc w:val="both"/>
        <w:rPr>
          <w:color w:val="0D0D0D"/>
        </w:rPr>
      </w:pPr>
      <w:r w:rsidRPr="00BB53B6">
        <w:rPr>
          <w:color w:val="0D0D0D"/>
        </w:rPr>
        <w:t xml:space="preserve">- Thực hiện hiệu quả Chương trình </w:t>
      </w:r>
      <w:r w:rsidR="00A06C7E" w:rsidRPr="00A06C7E">
        <w:rPr>
          <w:color w:val="0D0D0D"/>
        </w:rPr>
        <w:t>xây dựng văn bản quy phạm pháp luật</w:t>
      </w:r>
      <w:r w:rsidR="00A06C7E">
        <w:rPr>
          <w:color w:val="0D0D0D"/>
        </w:rPr>
        <w:t xml:space="preserve"> năm 2021</w:t>
      </w:r>
      <w:r w:rsidRPr="00BB53B6">
        <w:rPr>
          <w:color w:val="0D0D0D"/>
        </w:rPr>
        <w:t>, hạn chế việc đề nghị bổ sung, lùi thời hạn trình, rút ra khỏi Chương trình.</w:t>
      </w:r>
      <w:r w:rsidR="00857565">
        <w:rPr>
          <w:color w:val="0D0D0D"/>
        </w:rPr>
        <w:t xml:space="preserve"> </w:t>
      </w:r>
      <w:r w:rsidRPr="00BB53B6">
        <w:rPr>
          <w:color w:val="0D0D0D"/>
        </w:rPr>
        <w:t>Tiếp tục nâng cao chất lượng công tác thẩm định VBQPPL; chú trọng tính dự báo, tính khả thi của chính sách, quy định để pháp luật thực sự đi vào cuộc sống.</w:t>
      </w:r>
    </w:p>
    <w:p w:rsidR="00DC7F96" w:rsidRDefault="00BB53B6" w:rsidP="00DC7F96">
      <w:pPr>
        <w:spacing w:before="120" w:after="120" w:line="320" w:lineRule="exact"/>
        <w:ind w:firstLine="426"/>
        <w:jc w:val="both"/>
        <w:rPr>
          <w:color w:val="0D0D0D"/>
        </w:rPr>
      </w:pPr>
      <w:r w:rsidRPr="00BB53B6">
        <w:rPr>
          <w:color w:val="0D0D0D"/>
        </w:rPr>
        <w:t>- Triển khai thực hiện tốt công tác kiểm tra, xử lý văn bản QPPL, tập trung theo sát thực tế ban hành văn bản của các cơ quan, nhất là các văn bản có liên quan trực tiếp, rộng rãi đến quyền, lợi ích hợp pháp của người dân, doanh nghiệp,</w:t>
      </w:r>
      <w:r w:rsidR="004E68D2">
        <w:rPr>
          <w:color w:val="0D0D0D"/>
        </w:rPr>
        <w:t xml:space="preserve"> </w:t>
      </w:r>
      <w:r w:rsidRPr="00BB53B6">
        <w:rPr>
          <w:color w:val="0D0D0D"/>
        </w:rPr>
        <w:t>môi trường đầu tư, kinh doanh để thực hiện công tác kiểm tra, rà soát văn bản. Thực hiện thường xuyên công tác rà soát VBQPPL thuộc trách nhiệm của các ngành, địa phương.</w:t>
      </w:r>
      <w:r w:rsidR="00651EF2">
        <w:rPr>
          <w:color w:val="0D0D0D"/>
        </w:rPr>
        <w:t xml:space="preserve"> </w:t>
      </w:r>
    </w:p>
    <w:p w:rsidR="00DC7F96" w:rsidRDefault="00DC7F96" w:rsidP="003A0B48">
      <w:pPr>
        <w:spacing w:before="120" w:after="120" w:line="320" w:lineRule="exact"/>
        <w:ind w:firstLine="426"/>
        <w:jc w:val="both"/>
        <w:rPr>
          <w:color w:val="0D0D0D"/>
        </w:rPr>
      </w:pPr>
      <w:r w:rsidRPr="002744ED">
        <w:rPr>
          <w:color w:val="0D0D0D"/>
        </w:rPr>
        <w:t xml:space="preserve">- </w:t>
      </w:r>
      <w:r w:rsidR="004B4FC6">
        <w:rPr>
          <w:color w:val="0D0D0D"/>
        </w:rPr>
        <w:t>Tổ chức thực hiện</w:t>
      </w:r>
      <w:r w:rsidRPr="002744ED">
        <w:rPr>
          <w:color w:val="0D0D0D"/>
        </w:rPr>
        <w:t xml:space="preserve"> Kế hoạch hỗ trợ pháp lý cho doanh nghiệp năm 2020 phù hợp với điều kiện kinh tế - xã hội của địa phương, đảm bảo sát với nhu cầu cần thiết của doanh nghiệp và hình thức hỗ trợ phù hợp để góp phần phát triển doanh nghiệp trên đại bàn tỉnh</w:t>
      </w:r>
      <w:r w:rsidR="003A0B48">
        <w:rPr>
          <w:color w:val="0D0D0D"/>
        </w:rPr>
        <w:t>, trong đó t</w:t>
      </w:r>
      <w:r w:rsidR="003A0B48" w:rsidRPr="003A0B48">
        <w:rPr>
          <w:color w:val="0D0D0D"/>
        </w:rPr>
        <w:t xml:space="preserve">ập trung hỗ trợ pháp lý cho doanh nghiệp nhỏ và vừa nhằm tháo gỡ khó khăn, vướng mắc cho doanh nghiệp, nhất </w:t>
      </w:r>
      <w:r w:rsidR="003A0B48" w:rsidRPr="003A0B48">
        <w:rPr>
          <w:color w:val="0D0D0D"/>
        </w:rPr>
        <w:lastRenderedPageBreak/>
        <w:t>là đối với doanh nghiệp khởi nghiệp sáng tạo; doanh nghiệp tại địa bàn có điều kiện kinh tế - xã hội khó khăn, đặc biệt khó khăn; doanh nghiệp nhỏ và vừa trong hội nhập kinh tế quốc tế.</w:t>
      </w:r>
      <w:r w:rsidR="003A0B48">
        <w:rPr>
          <w:color w:val="0D0D0D"/>
        </w:rPr>
        <w:t xml:space="preserve"> </w:t>
      </w:r>
    </w:p>
    <w:p w:rsidR="00DC7F96" w:rsidRDefault="00DC7F96" w:rsidP="00DC7F96">
      <w:pPr>
        <w:spacing w:before="120" w:after="120" w:line="320" w:lineRule="exact"/>
        <w:ind w:firstLine="426"/>
        <w:jc w:val="both"/>
        <w:rPr>
          <w:color w:val="0D0D0D"/>
        </w:rPr>
      </w:pPr>
      <w:r>
        <w:rPr>
          <w:color w:val="0D0D0D"/>
        </w:rPr>
        <w:t>-</w:t>
      </w:r>
      <w:r w:rsidRPr="00834BC1">
        <w:rPr>
          <w:color w:val="0D0D0D"/>
        </w:rPr>
        <w:t xml:space="preserve"> </w:t>
      </w:r>
      <w:r w:rsidR="004B4FC6">
        <w:rPr>
          <w:color w:val="0D0D0D"/>
        </w:rPr>
        <w:t>T</w:t>
      </w:r>
      <w:r w:rsidRPr="00834BC1">
        <w:rPr>
          <w:color w:val="0D0D0D"/>
        </w:rPr>
        <w:t xml:space="preserve">riển khai công tác pháp chế năm 2021 </w:t>
      </w:r>
      <w:r>
        <w:rPr>
          <w:color w:val="0D0D0D"/>
        </w:rPr>
        <w:t>tại địa bàn tỉnh</w:t>
      </w:r>
      <w:r w:rsidR="004B4FC6">
        <w:rPr>
          <w:color w:val="0D0D0D"/>
        </w:rPr>
        <w:t>,</w:t>
      </w:r>
      <w:r>
        <w:rPr>
          <w:color w:val="0D0D0D"/>
        </w:rPr>
        <w:t xml:space="preserve"> </w:t>
      </w:r>
      <w:r w:rsidR="004B4FC6">
        <w:rPr>
          <w:color w:val="0D0D0D"/>
        </w:rPr>
        <w:t>p</w:t>
      </w:r>
      <w:r w:rsidRPr="00834BC1">
        <w:rPr>
          <w:color w:val="0D0D0D"/>
        </w:rPr>
        <w:t xml:space="preserve">hối hợp với các Sở, ban, ngành và Phòng Tư pháp cấp huyện thực hiện Kế hoạch triển khai công tác pháp chế năm 2021 trên địa bàn tỉnh </w:t>
      </w:r>
      <w:r>
        <w:rPr>
          <w:color w:val="0D0D0D"/>
        </w:rPr>
        <w:t xml:space="preserve">hiệu quả, </w:t>
      </w:r>
      <w:r w:rsidRPr="00834BC1">
        <w:rPr>
          <w:color w:val="0D0D0D"/>
        </w:rPr>
        <w:t>theo đúng tiến độ đề ra.</w:t>
      </w:r>
    </w:p>
    <w:p w:rsidR="00DC7F96" w:rsidRDefault="00631A2D" w:rsidP="00DC7F96">
      <w:pPr>
        <w:spacing w:before="120" w:after="120" w:line="320" w:lineRule="exact"/>
        <w:ind w:firstLine="426"/>
        <w:jc w:val="both"/>
        <w:rPr>
          <w:b/>
          <w:color w:val="0D0D0D"/>
        </w:rPr>
      </w:pPr>
      <w:r>
        <w:rPr>
          <w:b/>
          <w:color w:val="0D0D0D"/>
        </w:rPr>
        <w:t>2.</w:t>
      </w:r>
      <w:r w:rsidR="00DC7F96" w:rsidRPr="00FD682C">
        <w:rPr>
          <w:b/>
          <w:color w:val="0D0D0D"/>
        </w:rPr>
        <w:t>2.</w:t>
      </w:r>
      <w:r w:rsidR="00DC7F96">
        <w:rPr>
          <w:color w:val="0D0D0D"/>
        </w:rPr>
        <w:t xml:space="preserve"> </w:t>
      </w:r>
      <w:r w:rsidR="00DC7F96" w:rsidRPr="00051359">
        <w:rPr>
          <w:b/>
          <w:color w:val="0D0D0D"/>
        </w:rPr>
        <w:t>Công tác quản lý xử lý vi phạm hành chính, theo dõi thi hành pháp luật</w:t>
      </w:r>
    </w:p>
    <w:p w:rsidR="00C94644" w:rsidRDefault="00DC7F96" w:rsidP="00DC7F96">
      <w:pPr>
        <w:spacing w:before="120" w:after="120" w:line="320" w:lineRule="exact"/>
        <w:ind w:firstLine="426"/>
        <w:jc w:val="both"/>
        <w:rPr>
          <w:color w:val="0D0D0D"/>
        </w:rPr>
      </w:pPr>
      <w:r>
        <w:rPr>
          <w:color w:val="0D0D0D"/>
        </w:rPr>
        <w:t>-</w:t>
      </w:r>
      <w:r w:rsidRPr="008D0A33">
        <w:rPr>
          <w:color w:val="0D0D0D"/>
        </w:rPr>
        <w:t xml:space="preserve"> </w:t>
      </w:r>
      <w:r w:rsidR="004B4FC6">
        <w:rPr>
          <w:color w:val="0D0D0D"/>
        </w:rPr>
        <w:t xml:space="preserve">Triển khai </w:t>
      </w:r>
      <w:r w:rsidRPr="008D0A33">
        <w:rPr>
          <w:color w:val="0D0D0D"/>
        </w:rPr>
        <w:t xml:space="preserve">Kế hoạch Quản lý công tác thi hành pháp luật về xử lý vi phạm hành chính và Kế hoạch thực hiện công tác theo dõi tình hình thi hành pháp luật trên địa bàn tỉnh năm 2021 bảo đảm chất lượng, hiệu quả, đúng tiến độ, nhằm hoàn thành các nội dung mà </w:t>
      </w:r>
      <w:r>
        <w:rPr>
          <w:color w:val="0D0D0D"/>
        </w:rPr>
        <w:t>UBND</w:t>
      </w:r>
      <w:r w:rsidRPr="008D0A33">
        <w:rPr>
          <w:color w:val="0D0D0D"/>
        </w:rPr>
        <w:t xml:space="preserve"> tỉnh giao.</w:t>
      </w:r>
      <w:r w:rsidR="007557A9">
        <w:rPr>
          <w:color w:val="0D0D0D"/>
        </w:rPr>
        <w:t xml:space="preserve"> </w:t>
      </w:r>
    </w:p>
    <w:p w:rsidR="00DC7F96" w:rsidRDefault="00A16A9F" w:rsidP="00DC7F96">
      <w:pPr>
        <w:spacing w:before="120" w:after="120" w:line="320" w:lineRule="exact"/>
        <w:ind w:firstLine="426"/>
        <w:jc w:val="both"/>
        <w:rPr>
          <w:color w:val="0D0D0D"/>
        </w:rPr>
      </w:pPr>
      <w:r>
        <w:rPr>
          <w:color w:val="0D0D0D"/>
        </w:rPr>
        <w:t xml:space="preserve">- </w:t>
      </w:r>
      <w:r w:rsidR="007557A9">
        <w:rPr>
          <w:color w:val="0D0D0D"/>
        </w:rPr>
        <w:t>T</w:t>
      </w:r>
      <w:r w:rsidR="007557A9" w:rsidRPr="007557A9">
        <w:rPr>
          <w:color w:val="0D0D0D"/>
        </w:rPr>
        <w:t xml:space="preserve">iếp tục triển khai hiệu quả các quy định pháp luật về </w:t>
      </w:r>
      <w:r w:rsidR="00552CE1">
        <w:rPr>
          <w:color w:val="0D0D0D"/>
        </w:rPr>
        <w:t>xử lý vi phạm hành chính</w:t>
      </w:r>
      <w:r w:rsidR="007557A9" w:rsidRPr="007557A9">
        <w:rPr>
          <w:color w:val="0D0D0D"/>
        </w:rPr>
        <w:t>; tăng cường quản lý nhà nước, chú trọng hoạt động tập huấn, hướng dẫn, kiểm tra trong công tác này</w:t>
      </w:r>
      <w:r w:rsidR="00C94644">
        <w:rPr>
          <w:color w:val="0D0D0D"/>
        </w:rPr>
        <w:t xml:space="preserve">. </w:t>
      </w:r>
      <w:r w:rsidR="00DC7F96">
        <w:rPr>
          <w:color w:val="0D0D0D"/>
        </w:rPr>
        <w:t>T</w:t>
      </w:r>
      <w:r w:rsidR="00DC7F96" w:rsidRPr="008D0A33">
        <w:rPr>
          <w:color w:val="0D0D0D"/>
        </w:rPr>
        <w:t xml:space="preserve">hực hiện tư vấn, hướng dẫn giải quyết các vụ việc vi phạm hành chính có nội dung phức tạp, phạm vi rộng, ảnh hưởng đến nhiều đối tượng do </w:t>
      </w:r>
      <w:r w:rsidR="00DC7F96">
        <w:rPr>
          <w:color w:val="0D0D0D"/>
        </w:rPr>
        <w:t>UBND</w:t>
      </w:r>
      <w:r w:rsidR="00DC7F96" w:rsidRPr="008D0A33">
        <w:rPr>
          <w:color w:val="0D0D0D"/>
        </w:rPr>
        <w:t xml:space="preserve"> tỉnh; các Sở, ban, ngành cấp tỉnh; </w:t>
      </w:r>
      <w:r w:rsidR="00DC7F96">
        <w:rPr>
          <w:color w:val="0D0D0D"/>
        </w:rPr>
        <w:t>UBND</w:t>
      </w:r>
      <w:r w:rsidR="00DC7F96" w:rsidRPr="008D0A33">
        <w:rPr>
          <w:color w:val="0D0D0D"/>
        </w:rPr>
        <w:t xml:space="preserve"> cấp huyện; Phòng Tư pháp cấp huyện và các cơ quan, đơn vị khác trưng cầu (nếu có).</w:t>
      </w:r>
      <w:r w:rsidR="00DC7F96">
        <w:rPr>
          <w:color w:val="0D0D0D"/>
        </w:rPr>
        <w:t xml:space="preserve"> </w:t>
      </w:r>
    </w:p>
    <w:p w:rsidR="00DF7D3F" w:rsidRPr="00DF7D3F" w:rsidRDefault="00DC7F96" w:rsidP="00A16A9F">
      <w:pPr>
        <w:spacing w:before="120" w:after="120" w:line="320" w:lineRule="exact"/>
        <w:ind w:firstLine="426"/>
        <w:jc w:val="both"/>
        <w:rPr>
          <w:color w:val="0D0D0D"/>
        </w:rPr>
      </w:pPr>
      <w:r>
        <w:rPr>
          <w:color w:val="0D0D0D"/>
        </w:rPr>
        <w:t xml:space="preserve">- </w:t>
      </w:r>
      <w:r w:rsidRPr="008D0A33">
        <w:rPr>
          <w:color w:val="0D0D0D"/>
        </w:rPr>
        <w:t>Chủ động, kịp thời thu thập và xử lý thông tin về tình hình thi hành pháp luật theo quy định.</w:t>
      </w:r>
      <w:r w:rsidR="00DF7D3F" w:rsidRPr="00DF7D3F">
        <w:rPr>
          <w:color w:val="0D0D0D"/>
        </w:rPr>
        <w:t xml:space="preserve"> Tiếp tục triển khai hiệu quả các nhiệm vụ được giao tại “Đề án Đổi mới, nâng cao hiệu quả công tác tổ chức thi hành pháp luật” giai đoạn năm 2018 – 2022; Nghị định số 32/2020/NĐ-CP sửa đổi, bổ sung một số điều của Nghị định số 59/2012/NĐ-CP về theo dõi tình hình thi hành pháp luật. </w:t>
      </w:r>
    </w:p>
    <w:p w:rsidR="00DF7D3F" w:rsidRDefault="00DF7D3F" w:rsidP="00DC7F96">
      <w:pPr>
        <w:spacing w:before="120" w:after="120" w:line="320" w:lineRule="exact"/>
        <w:ind w:firstLine="426"/>
        <w:jc w:val="both"/>
        <w:rPr>
          <w:color w:val="0D0D0D"/>
        </w:rPr>
      </w:pPr>
      <w:r w:rsidRPr="00DF7D3F">
        <w:rPr>
          <w:color w:val="0D0D0D"/>
        </w:rPr>
        <w:t>- Tiếp tục thực hiện cắt giảm Chi phí tuân thủ pháp luật</w:t>
      </w:r>
      <w:r w:rsidR="00762AFE">
        <w:rPr>
          <w:color w:val="0D0D0D"/>
        </w:rPr>
        <w:t xml:space="preserve"> (B1)</w:t>
      </w:r>
      <w:r w:rsidRPr="00DF7D3F">
        <w:rPr>
          <w:color w:val="0D0D0D"/>
        </w:rPr>
        <w:t xml:space="preserve">, góp phần duy trì và tiếp tục cải thiện điểm số và vị trí xếp thứ hạng của </w:t>
      </w:r>
      <w:r w:rsidR="002831D4">
        <w:rPr>
          <w:color w:val="0D0D0D"/>
        </w:rPr>
        <w:t>tỉnh</w:t>
      </w:r>
      <w:r w:rsidRPr="00DF7D3F">
        <w:rPr>
          <w:color w:val="0D0D0D"/>
        </w:rPr>
        <w:t xml:space="preserve"> về Chỉ số này.</w:t>
      </w:r>
    </w:p>
    <w:p w:rsidR="007C7B53" w:rsidRDefault="00631A2D" w:rsidP="007C7B53">
      <w:pPr>
        <w:spacing w:before="120" w:after="120" w:line="320" w:lineRule="exact"/>
        <w:ind w:firstLine="426"/>
        <w:jc w:val="both"/>
        <w:rPr>
          <w:b/>
          <w:color w:val="0D0D0D"/>
        </w:rPr>
      </w:pPr>
      <w:r>
        <w:rPr>
          <w:b/>
          <w:color w:val="0D0D0D"/>
        </w:rPr>
        <w:t>2.</w:t>
      </w:r>
      <w:r w:rsidR="00DC7F96" w:rsidRPr="00E33C0F">
        <w:rPr>
          <w:b/>
          <w:color w:val="0D0D0D"/>
        </w:rPr>
        <w:t>3.</w:t>
      </w:r>
      <w:r w:rsidR="00DC7F96">
        <w:rPr>
          <w:color w:val="0D0D0D"/>
        </w:rPr>
        <w:t xml:space="preserve"> </w:t>
      </w:r>
      <w:r w:rsidR="00DC7F96" w:rsidRPr="00051359">
        <w:rPr>
          <w:b/>
          <w:color w:val="0D0D0D"/>
        </w:rPr>
        <w:t>Công tác quản lý nhà nước về phổ biến, giáo dục pháp luật; xây dựng cấp xã đạt chuẩn tiếp cận pháp luật và hòa giải ở cơ sở</w:t>
      </w:r>
    </w:p>
    <w:p w:rsidR="0055587F" w:rsidRDefault="007C7B53" w:rsidP="007C7B53">
      <w:pPr>
        <w:spacing w:before="120" w:after="120" w:line="320" w:lineRule="exact"/>
        <w:ind w:firstLine="426"/>
        <w:jc w:val="both"/>
        <w:rPr>
          <w:color w:val="0D0D0D"/>
        </w:rPr>
      </w:pPr>
      <w:r w:rsidRPr="007C7B53">
        <w:rPr>
          <w:color w:val="0D0D0D"/>
        </w:rPr>
        <w:t xml:space="preserve">- </w:t>
      </w:r>
      <w:r>
        <w:rPr>
          <w:color w:val="0D0D0D"/>
        </w:rPr>
        <w:t>Tham mưu ban hành</w:t>
      </w:r>
      <w:r w:rsidRPr="007C7B53">
        <w:rPr>
          <w:color w:val="0D0D0D"/>
        </w:rPr>
        <w:t xml:space="preserve"> kế hoạch cụ thể và ưu tiên nguồn lực tổ chức thực hiện tốt Quyết định số 1521/QĐ-TTg ngày 06/10/2020 của Thủ tướng Chính phủ ban hành Kế hoạch thực hiện Kết luận số 80-KL/TW ngày 20/6/2020 của Ban Bí thư về tiếp tục thực hiện Chỉ thị số 32-CT/TW của Ban Bí thư Trung ương về tăng cường sự lãnh đạo của Đảng trong công tác PBGDPL, nâng cao ý thức chấp hành pháp luật của cán bộ, nhân dân. </w:t>
      </w:r>
    </w:p>
    <w:p w:rsidR="00404FC1" w:rsidRDefault="0055587F" w:rsidP="007C7B53">
      <w:pPr>
        <w:spacing w:before="120" w:after="120" w:line="320" w:lineRule="exact"/>
        <w:ind w:firstLine="426"/>
        <w:jc w:val="both"/>
        <w:rPr>
          <w:color w:val="0D0D0D"/>
        </w:rPr>
      </w:pPr>
      <w:r>
        <w:rPr>
          <w:color w:val="0D0D0D"/>
        </w:rPr>
        <w:t xml:space="preserve">- </w:t>
      </w:r>
      <w:r w:rsidR="00091C55">
        <w:rPr>
          <w:color w:val="0D0D0D"/>
        </w:rPr>
        <w:t>Tiếp tục triển khai có hiệu quả</w:t>
      </w:r>
      <w:r w:rsidR="007C7B53" w:rsidRPr="007C7B53">
        <w:rPr>
          <w:color w:val="0D0D0D"/>
        </w:rPr>
        <w:t xml:space="preserve"> Đề án “Tăng cường ứng dụng công nghệ thông tin trong công tác phổ biến, giáo dục pháp luật giai đoạn 2019 – 2021”; đẩy nhanh thực hiện Đề án “Nâng cao năng lực đội ngũ hòa giải viên giai đoạn 2018 - 2022”.</w:t>
      </w:r>
    </w:p>
    <w:p w:rsidR="007C7B53" w:rsidRPr="007C7B53" w:rsidRDefault="007C7B53" w:rsidP="007C7B53">
      <w:pPr>
        <w:spacing w:before="120" w:after="120" w:line="320" w:lineRule="exact"/>
        <w:ind w:firstLine="426"/>
        <w:jc w:val="both"/>
        <w:rPr>
          <w:color w:val="0D0D0D"/>
        </w:rPr>
      </w:pPr>
      <w:r w:rsidRPr="007C7B53">
        <w:rPr>
          <w:color w:val="0D0D0D"/>
        </w:rPr>
        <w:t xml:space="preserve">- Triển khai công tác PBGDPL toàn diện, rộng khắp, hướng mạnh về cơ sở, trong đó tập trung vào các văn bản pháp luật mới được ban hành và pháp luật về bầu cử đại biểu Quốc hội, đại biểu Hội đồng nhân dân các cấp; tăng cường ứng </w:t>
      </w:r>
      <w:r w:rsidRPr="007C7B53">
        <w:rPr>
          <w:color w:val="0D0D0D"/>
        </w:rPr>
        <w:lastRenderedPageBreak/>
        <w:t>dụng CNTT</w:t>
      </w:r>
      <w:r w:rsidR="00232AE2">
        <w:rPr>
          <w:color w:val="0D0D0D"/>
        </w:rPr>
        <w:t xml:space="preserve"> trong công tác PBGDPL</w:t>
      </w:r>
      <w:r w:rsidRPr="007C7B53">
        <w:rPr>
          <w:color w:val="0D0D0D"/>
        </w:rPr>
        <w:t xml:space="preserve">, </w:t>
      </w:r>
      <w:r w:rsidR="006155ED">
        <w:rPr>
          <w:color w:val="0D0D0D"/>
        </w:rPr>
        <w:t>c</w:t>
      </w:r>
      <w:r w:rsidRPr="007C7B53">
        <w:rPr>
          <w:color w:val="0D0D0D"/>
        </w:rPr>
        <w:t>hú trọng công tác PBGDPL trong nhà trường.</w:t>
      </w:r>
    </w:p>
    <w:p w:rsidR="00DC7F96" w:rsidRDefault="007C7B53" w:rsidP="00DC7F96">
      <w:pPr>
        <w:spacing w:before="120" w:after="120" w:line="320" w:lineRule="exact"/>
        <w:ind w:firstLine="426"/>
        <w:jc w:val="both"/>
        <w:rPr>
          <w:color w:val="0D0D0D"/>
        </w:rPr>
      </w:pPr>
      <w:r w:rsidRPr="007C7B53">
        <w:rPr>
          <w:color w:val="0D0D0D"/>
        </w:rPr>
        <w:t>- Tiếp tục cải tiến về nội dung</w:t>
      </w:r>
      <w:r w:rsidR="00764C5F">
        <w:rPr>
          <w:color w:val="0D0D0D"/>
        </w:rPr>
        <w:t>,</w:t>
      </w:r>
      <w:r w:rsidRPr="007C7B53">
        <w:rPr>
          <w:color w:val="0D0D0D"/>
        </w:rPr>
        <w:t xml:space="preserve"> hình thức</w:t>
      </w:r>
      <w:r w:rsidR="00764C5F">
        <w:rPr>
          <w:color w:val="0D0D0D"/>
        </w:rPr>
        <w:t>, chất lượng tin, bài liên quan đến công tác phổ biến, giáo dục pháp luật</w:t>
      </w:r>
      <w:r w:rsidRPr="007C7B53">
        <w:rPr>
          <w:color w:val="0D0D0D"/>
        </w:rPr>
        <w:t xml:space="preserve">; bám sát các sự kiện chính trị - pháp lý của </w:t>
      </w:r>
      <w:r w:rsidR="00803C74">
        <w:rPr>
          <w:color w:val="0D0D0D"/>
        </w:rPr>
        <w:t>tỉnh</w:t>
      </w:r>
      <w:r w:rsidRPr="007C7B53">
        <w:rPr>
          <w:color w:val="0D0D0D"/>
        </w:rPr>
        <w:t xml:space="preserve">, các nhiệm vụ trọng tâm của Ngành; phục vụ ngày càng tốt hơn nhu cầu của bạn đọc. </w:t>
      </w:r>
      <w:r w:rsidR="00F8237F">
        <w:rPr>
          <w:color w:val="0D0D0D"/>
        </w:rPr>
        <w:t xml:space="preserve"> </w:t>
      </w:r>
      <w:r w:rsidR="00F603CA">
        <w:rPr>
          <w:color w:val="0D0D0D"/>
        </w:rPr>
        <w:t xml:space="preserve"> </w:t>
      </w:r>
    </w:p>
    <w:p w:rsidR="00DC7F96" w:rsidRDefault="00631A2D" w:rsidP="00DC7F96">
      <w:pPr>
        <w:spacing w:before="120" w:after="120" w:line="320" w:lineRule="exact"/>
        <w:ind w:firstLine="426"/>
        <w:jc w:val="both"/>
        <w:rPr>
          <w:b/>
          <w:color w:val="0D0D0D"/>
        </w:rPr>
      </w:pPr>
      <w:r>
        <w:rPr>
          <w:b/>
          <w:color w:val="0D0D0D"/>
        </w:rPr>
        <w:t>2.</w:t>
      </w:r>
      <w:r w:rsidR="00DC7F96" w:rsidRPr="00FE155A">
        <w:rPr>
          <w:b/>
          <w:color w:val="0D0D0D"/>
        </w:rPr>
        <w:t>4.</w:t>
      </w:r>
      <w:r w:rsidR="00DC7F96">
        <w:rPr>
          <w:color w:val="0D0D0D"/>
        </w:rPr>
        <w:t xml:space="preserve"> </w:t>
      </w:r>
      <w:r w:rsidR="00DC7F96" w:rsidRPr="00051359">
        <w:rPr>
          <w:b/>
          <w:color w:val="0D0D0D"/>
        </w:rPr>
        <w:t>Công tác hộ tịch, quốc tịch, chứng thực, nuôi con nuôi, lý lịch tư pháp, bồi thường nhà nước</w:t>
      </w:r>
    </w:p>
    <w:p w:rsidR="004646C3" w:rsidRDefault="003078F5" w:rsidP="003078F5">
      <w:pPr>
        <w:spacing w:before="120" w:after="120" w:line="320" w:lineRule="exact"/>
        <w:ind w:firstLine="426"/>
        <w:jc w:val="both"/>
        <w:rPr>
          <w:color w:val="0D0D0D"/>
        </w:rPr>
      </w:pPr>
      <w:r w:rsidRPr="003078F5">
        <w:rPr>
          <w:color w:val="0D0D0D"/>
        </w:rPr>
        <w:t>- Tiếp tục triển khai thực hiện có hiệu quả Luật hộ tịch và các văn bản quy định chi tiết thi hành; Đẩy mạnh thực hiện nhiệm vụ của Chương trình hành động quốc gia của Việt Nam về đăng ký và thống kê hộ tịch; tập trung triển khai việc thực hiện Nghị định số 87/2020/NĐ-CP ngày 28/7/2020 quy định về Cơ sở dữ liệu hộ tịch điện tử, đăng ký hộ tịch trực tuyến.</w:t>
      </w:r>
      <w:r w:rsidR="00A7046D">
        <w:t xml:space="preserve"> </w:t>
      </w:r>
      <w:r w:rsidR="00A7046D" w:rsidRPr="00A7046D">
        <w:rPr>
          <w:color w:val="0D0D0D"/>
        </w:rPr>
        <w:t>Thực hiện các công việc liên quan đến Đề án số hóa dữ liệu hộ tịch giấy vào cơ sở dữ liệu hộ tịch điện tử toàn quốc tại tỉnh Thừa Thiên Huế giai đoạn 2020-2024.</w:t>
      </w:r>
    </w:p>
    <w:p w:rsidR="00185FFC" w:rsidRDefault="003078F5" w:rsidP="003078F5">
      <w:pPr>
        <w:spacing w:before="120" w:after="120" w:line="320" w:lineRule="exact"/>
        <w:ind w:firstLine="426"/>
        <w:jc w:val="both"/>
        <w:rPr>
          <w:color w:val="0D0D0D"/>
        </w:rPr>
      </w:pPr>
      <w:r w:rsidRPr="003078F5">
        <w:rPr>
          <w:color w:val="0D0D0D"/>
        </w:rPr>
        <w:t xml:space="preserve">- Tiếp tục thực hiện tốt Nghị định 23/2015/NĐ-CP ngày 16/02/2015 của Chính phủ về cấp bản sao từ sổ gốc, chứng thực bản sao từ bản chính, chứng thực chữ ký và chứng thực hợp đồng, giao dịch và các văn bản hướng dẫn thi hành. </w:t>
      </w:r>
      <w:r w:rsidR="00185FFC">
        <w:rPr>
          <w:color w:val="0D0D0D"/>
        </w:rPr>
        <w:t>T</w:t>
      </w:r>
      <w:r w:rsidRPr="003078F5">
        <w:rPr>
          <w:color w:val="0D0D0D"/>
        </w:rPr>
        <w:t>riển khai hiệu quả chứng thực điện tử theo quy định tại Nghị định số 45/2020/NĐ-CP</w:t>
      </w:r>
      <w:r w:rsidR="00185FFC">
        <w:rPr>
          <w:color w:val="0D0D0D"/>
        </w:rPr>
        <w:t xml:space="preserve"> của Chính phủ</w:t>
      </w:r>
      <w:r w:rsidRPr="003078F5">
        <w:rPr>
          <w:color w:val="0D0D0D"/>
        </w:rPr>
        <w:t>.</w:t>
      </w:r>
    </w:p>
    <w:p w:rsidR="00EE4C1F" w:rsidRDefault="003078F5" w:rsidP="003078F5">
      <w:pPr>
        <w:spacing w:before="120" w:after="120" w:line="320" w:lineRule="exact"/>
        <w:ind w:firstLine="426"/>
        <w:jc w:val="both"/>
        <w:rPr>
          <w:color w:val="0D0D0D"/>
        </w:rPr>
      </w:pPr>
      <w:r w:rsidRPr="003078F5">
        <w:rPr>
          <w:color w:val="0D0D0D"/>
        </w:rPr>
        <w:t>- Tổ chức tổng kết 10 năm thi hành Luật Nuôi con nuôi và Công ước La Hay</w:t>
      </w:r>
      <w:r w:rsidR="00CA25C0">
        <w:rPr>
          <w:color w:val="0D0D0D"/>
        </w:rPr>
        <w:t xml:space="preserve"> theo kế hoạch của Bộ Tư pháp. </w:t>
      </w:r>
      <w:r w:rsidRPr="003078F5">
        <w:rPr>
          <w:color w:val="0D0D0D"/>
        </w:rPr>
        <w:t>Tiếp tục đẩy mạnh việc thực hiện có hiệu quả Nghị định số 24/2019/NĐ-CP</w:t>
      </w:r>
      <w:r w:rsidR="00CA25C0">
        <w:rPr>
          <w:color w:val="0D0D0D"/>
        </w:rPr>
        <w:t xml:space="preserve"> của Chính phủ</w:t>
      </w:r>
      <w:r w:rsidRPr="003078F5">
        <w:rPr>
          <w:color w:val="0D0D0D"/>
        </w:rPr>
        <w:t>, trong đó, chú trọng kiểm tra các cơ sở nuôi dưỡng và rà soát, lập danh sách trẻ em có nhu cầu tìm gia đình thay thế trên địa bàn.</w:t>
      </w:r>
    </w:p>
    <w:p w:rsidR="003078F5" w:rsidRPr="003078F5" w:rsidRDefault="003078F5" w:rsidP="003078F5">
      <w:pPr>
        <w:spacing w:before="120" w:after="120" w:line="320" w:lineRule="exact"/>
        <w:ind w:firstLine="426"/>
        <w:jc w:val="both"/>
        <w:rPr>
          <w:color w:val="0D0D0D"/>
        </w:rPr>
      </w:pPr>
      <w:r w:rsidRPr="003078F5">
        <w:rPr>
          <w:color w:val="0D0D0D"/>
        </w:rPr>
        <w:t xml:space="preserve">- Triển khai thực hiện chỉ đạo của Thủ tướng Chính phủ về kết quả tổng kết 10 năm thi hành Luật LLTP. Tiếp tục đổi mới, nâng cao chất lượng, hiệu quả của hoạt động xây dựng cơ sở dữ liệu LLTP; tập trung nguồn lực giải quyết tình trạng tồn đọng thông tin LLTP. Tăng cường thực hiện cấp phiếu LLTP trực tuyến, qua dịch vụ bưu chính công ích để tạo thuận lợi cho người dân và hạn chế thấp nhất tình trạng chậm cấp phiếu. </w:t>
      </w:r>
      <w:r w:rsidR="00EE4C1F">
        <w:rPr>
          <w:color w:val="0D0D0D"/>
        </w:rPr>
        <w:t xml:space="preserve"> </w:t>
      </w:r>
    </w:p>
    <w:p w:rsidR="00E02B2A" w:rsidRDefault="003078F5" w:rsidP="003078F5">
      <w:pPr>
        <w:spacing w:before="120" w:after="120" w:line="320" w:lineRule="exact"/>
        <w:ind w:firstLine="426"/>
        <w:jc w:val="both"/>
        <w:rPr>
          <w:color w:val="0D0D0D"/>
        </w:rPr>
      </w:pPr>
      <w:r w:rsidRPr="003078F5">
        <w:rPr>
          <w:color w:val="0D0D0D"/>
        </w:rPr>
        <w:t>-</w:t>
      </w:r>
      <w:r w:rsidR="00EE4C1F">
        <w:rPr>
          <w:color w:val="0D0D0D"/>
        </w:rPr>
        <w:t xml:space="preserve"> </w:t>
      </w:r>
      <w:r w:rsidRPr="003078F5">
        <w:rPr>
          <w:color w:val="0D0D0D"/>
        </w:rPr>
        <w:t xml:space="preserve">Triển khai thi hành hiệu quả Nghị định về bảo đảm thực hiện nghĩa vụ sau khi được Chính phủ ban hành. Tăng cường quản lý nhà nước trong lĩnh vực đăng ký biện pháp bảo đảm; nghiên cứu, đề xuất các giải pháp nâng cao hiệu quả phối hợp với các </w:t>
      </w:r>
      <w:r w:rsidR="00E02B2A">
        <w:rPr>
          <w:color w:val="0D0D0D"/>
        </w:rPr>
        <w:t>Sở</w:t>
      </w:r>
      <w:r w:rsidRPr="003078F5">
        <w:rPr>
          <w:color w:val="0D0D0D"/>
        </w:rPr>
        <w:t>, ngành và địa phương trong lĩnh vực này, nhất là công tác đăng ký biện pháp bảo đảm bằng quyền sử dụng đất, tài sản gắn liền với đất.</w:t>
      </w:r>
    </w:p>
    <w:p w:rsidR="003078F5" w:rsidRPr="003078F5" w:rsidRDefault="003078F5" w:rsidP="003078F5">
      <w:pPr>
        <w:spacing w:before="120" w:after="120" w:line="320" w:lineRule="exact"/>
        <w:ind w:firstLine="426"/>
        <w:jc w:val="both"/>
        <w:rPr>
          <w:color w:val="0D0D0D"/>
        </w:rPr>
      </w:pPr>
      <w:r w:rsidRPr="003078F5">
        <w:rPr>
          <w:color w:val="0D0D0D"/>
        </w:rPr>
        <w:t>- Tiếp tục thi hành hiệu quả Luật TNBTCNN năm 2017 và các văn bản quy định chi tiết, hướng dẫn thi hành. Tăng cường phối</w:t>
      </w:r>
      <w:r w:rsidR="0087614A">
        <w:rPr>
          <w:color w:val="0D0D0D"/>
        </w:rPr>
        <w:t xml:space="preserve"> hợp với Tòa án, Viện kiểm sát </w:t>
      </w:r>
      <w:r w:rsidRPr="003078F5">
        <w:rPr>
          <w:color w:val="0D0D0D"/>
        </w:rPr>
        <w:t xml:space="preserve">và địa phương trong thực hiện quản lý nhà nước về công tác bồi thường và trong phối hợp giải quyết các vụ việc tồn đọng, kéo dài, các vụ việc đã thụ lý </w:t>
      </w:r>
      <w:r w:rsidR="00142251">
        <w:rPr>
          <w:color w:val="0D0D0D"/>
        </w:rPr>
        <w:t>(nếu có)</w:t>
      </w:r>
      <w:r w:rsidRPr="003078F5">
        <w:rPr>
          <w:color w:val="0D0D0D"/>
        </w:rPr>
        <w:t>.</w:t>
      </w:r>
    </w:p>
    <w:p w:rsidR="008877AA" w:rsidRDefault="00631A2D" w:rsidP="008877AA">
      <w:pPr>
        <w:spacing w:before="120" w:after="120" w:line="320" w:lineRule="exact"/>
        <w:ind w:firstLine="426"/>
        <w:jc w:val="both"/>
        <w:rPr>
          <w:b/>
          <w:color w:val="0D0D0D"/>
        </w:rPr>
      </w:pPr>
      <w:r>
        <w:rPr>
          <w:b/>
          <w:color w:val="0D0D0D"/>
        </w:rPr>
        <w:lastRenderedPageBreak/>
        <w:t>2.</w:t>
      </w:r>
      <w:r w:rsidR="00DC7F96" w:rsidRPr="00CE0770">
        <w:rPr>
          <w:b/>
          <w:color w:val="0D0D0D"/>
        </w:rPr>
        <w:t>5.</w:t>
      </w:r>
      <w:r w:rsidR="00DC7F96">
        <w:rPr>
          <w:color w:val="0D0D0D"/>
        </w:rPr>
        <w:t xml:space="preserve"> </w:t>
      </w:r>
      <w:r w:rsidR="00DC7F96" w:rsidRPr="00051359">
        <w:rPr>
          <w:b/>
          <w:color w:val="0D0D0D"/>
        </w:rPr>
        <w:t>Quản lý nhà nước về bổ trợ tư pháp, trợ giúp pháp lý</w:t>
      </w:r>
    </w:p>
    <w:p w:rsidR="00005774" w:rsidRDefault="008877AA" w:rsidP="008877AA">
      <w:pPr>
        <w:spacing w:before="120" w:after="120" w:line="320" w:lineRule="exact"/>
        <w:ind w:firstLine="426"/>
        <w:jc w:val="both"/>
        <w:rPr>
          <w:color w:val="0D0D0D"/>
        </w:rPr>
      </w:pPr>
      <w:r w:rsidRPr="008877AA">
        <w:rPr>
          <w:color w:val="0D0D0D"/>
        </w:rPr>
        <w:t>- Triển khai có hiệu quả các văn bản mới được ban hành trong lĩnh vực bổ trợ tư pháp, như Luật sửa đổi, bổ sung Luật Giám định tư pháp; Nghị định số 08/2020/NĐ-CP của Chính phủ về tổ chức và hoạt động của Thừa phát lại; Nghị quyết số 172/NQ-CP của Chính phủ về chính sách phát triển nghề công chứng; Chỉ thị số 40/CT-TTg của Thủ tướng Chính phủ về tăng cường công tác quản lý nhà nước trong hoạt động đấu giá tài sản.</w:t>
      </w:r>
    </w:p>
    <w:p w:rsidR="00964663" w:rsidRDefault="008877AA" w:rsidP="008877AA">
      <w:pPr>
        <w:spacing w:before="120" w:after="120" w:line="320" w:lineRule="exact"/>
        <w:ind w:firstLine="426"/>
        <w:jc w:val="both"/>
        <w:rPr>
          <w:color w:val="0D0D0D"/>
        </w:rPr>
      </w:pPr>
      <w:r w:rsidRPr="008877AA">
        <w:rPr>
          <w:color w:val="0D0D0D"/>
        </w:rPr>
        <w:t>-</w:t>
      </w:r>
      <w:r w:rsidR="00005774">
        <w:rPr>
          <w:color w:val="0D0D0D"/>
        </w:rPr>
        <w:t xml:space="preserve"> </w:t>
      </w:r>
      <w:r w:rsidRPr="008877AA">
        <w:rPr>
          <w:color w:val="0D0D0D"/>
        </w:rPr>
        <w:t xml:space="preserve">Tăng cường hiệu lực, hiệu quả quản lý nhà nước về bổ trợ tư pháp, chú trọng công tác kiểm tra, thanh tra chuyên ngành, kịp thời xử lý nghiêm các vi phạm và đề xuất các giải pháp phòng ngừa, hạn chế hành vi vi phạm pháp luật trong các lĩnh vực quản lý nhạy cảm, phức tạp (luật sư, công chứng, đấu giá tài sản và thừa phát lại). </w:t>
      </w:r>
      <w:r w:rsidR="00575930">
        <w:rPr>
          <w:color w:val="0D0D0D"/>
        </w:rPr>
        <w:t xml:space="preserve"> </w:t>
      </w:r>
    </w:p>
    <w:p w:rsidR="008877AA" w:rsidRDefault="008877AA" w:rsidP="00964663">
      <w:pPr>
        <w:spacing w:before="120" w:after="120" w:line="320" w:lineRule="exact"/>
        <w:ind w:firstLine="426"/>
        <w:jc w:val="both"/>
        <w:rPr>
          <w:color w:val="0D0D0D"/>
        </w:rPr>
      </w:pPr>
      <w:r w:rsidRPr="008877AA">
        <w:rPr>
          <w:color w:val="0D0D0D"/>
        </w:rPr>
        <w:t>-</w:t>
      </w:r>
      <w:r w:rsidR="00575930">
        <w:rPr>
          <w:color w:val="0D0D0D"/>
        </w:rPr>
        <w:t xml:space="preserve"> Tổ chức</w:t>
      </w:r>
      <w:r w:rsidRPr="008877AA">
        <w:rPr>
          <w:color w:val="0D0D0D"/>
        </w:rPr>
        <w:t xml:space="preserve"> tập huấn để nâng cao năng lực chuyên môn cho đội ngũ Trợ giúp viên pháp lý. Tiếp tục chú trọng TGPL đối với các vụ việc tham gia tố tụng gắn với nâng cao chất lượng dịch vụ TGPL. Chú trọng lồng ghép TGPL trong các chương trình giảm nghèo, an sinh xã hội và các Chương trình bảo đảm công bằng xã hội khác; hướng dẫn, theo dõi việc thực hiện chính sách TGPL cho người nghèo, đồng bào dân tộc thiểu số tại các huyện nghèo, xã nghèo, thôn, bản đặc biệt khó khăn. Tiếp tục nâng cao hiệu quả công tác truyền thông về TGPL.</w:t>
      </w:r>
    </w:p>
    <w:p w:rsidR="00DC7F96" w:rsidRDefault="00DC7F96" w:rsidP="00DC7F96">
      <w:pPr>
        <w:spacing w:before="120" w:after="120" w:line="320" w:lineRule="exact"/>
        <w:ind w:firstLine="426"/>
        <w:jc w:val="both"/>
        <w:rPr>
          <w:color w:val="0D0D0D"/>
        </w:rPr>
      </w:pPr>
      <w:r w:rsidRPr="004567BB">
        <w:rPr>
          <w:color w:val="0D0D0D"/>
        </w:rPr>
        <w:t xml:space="preserve">- </w:t>
      </w:r>
      <w:r>
        <w:rPr>
          <w:color w:val="0D0D0D"/>
        </w:rPr>
        <w:t>X</w:t>
      </w:r>
      <w:r w:rsidRPr="004567BB">
        <w:rPr>
          <w:color w:val="0D0D0D"/>
        </w:rPr>
        <w:t>ây dựng trình UBND tỉnh phê duyệt Đề án phát triển văn phòng Thừa phát lại trên địa bàn tỉnh</w:t>
      </w:r>
      <w:r>
        <w:rPr>
          <w:color w:val="0D0D0D"/>
        </w:rPr>
        <w:t>.</w:t>
      </w:r>
    </w:p>
    <w:p w:rsidR="00DC7F96" w:rsidRDefault="00631A2D" w:rsidP="00DC7F96">
      <w:pPr>
        <w:spacing w:before="120" w:after="120" w:line="320" w:lineRule="exact"/>
        <w:ind w:firstLine="426"/>
        <w:jc w:val="both"/>
        <w:rPr>
          <w:b/>
          <w:color w:val="0D0D0D"/>
        </w:rPr>
      </w:pPr>
      <w:r>
        <w:rPr>
          <w:b/>
          <w:color w:val="0D0D0D"/>
        </w:rPr>
        <w:t>2.</w:t>
      </w:r>
      <w:r w:rsidR="00DC7F96" w:rsidRPr="00F62CD6">
        <w:rPr>
          <w:b/>
          <w:color w:val="0D0D0D"/>
        </w:rPr>
        <w:t>6.</w:t>
      </w:r>
      <w:r w:rsidR="00DC7F96">
        <w:rPr>
          <w:color w:val="0D0D0D"/>
        </w:rPr>
        <w:t xml:space="preserve"> </w:t>
      </w:r>
      <w:r w:rsidR="00DC7F96" w:rsidRPr="00051359">
        <w:rPr>
          <w:b/>
          <w:color w:val="0D0D0D"/>
        </w:rPr>
        <w:t>Công tác thanh tra, kiểm tra, tiếp công dân, giải quyết khiếu nại, tố cáo và phòng, chống tham nhũng</w:t>
      </w:r>
    </w:p>
    <w:p w:rsidR="00D04091" w:rsidRPr="00D04091" w:rsidRDefault="00D04091" w:rsidP="00D04091">
      <w:pPr>
        <w:spacing w:before="120" w:after="120" w:line="320" w:lineRule="exact"/>
        <w:ind w:firstLine="426"/>
        <w:jc w:val="both"/>
        <w:rPr>
          <w:color w:val="0D0D0D"/>
        </w:rPr>
      </w:pPr>
      <w:r w:rsidRPr="00D04091">
        <w:rPr>
          <w:color w:val="0D0D0D"/>
        </w:rPr>
        <w:t>- Tổ chức thực hiện hiệu quả Nghị định số 82/2020/NĐ-CP ngày 15/7/2020 quy định xử phạt vi phạm hành chính trong lĩnh vực bổ trợ tư pháp; hành chính tư pháp; hôn nhân và gia đình; THADS; phá sản doanh nghiệp, hợp tác xã.</w:t>
      </w:r>
    </w:p>
    <w:p w:rsidR="00DC7F96" w:rsidRDefault="00DC7F96" w:rsidP="00DC7F96">
      <w:pPr>
        <w:spacing w:before="120" w:after="120" w:line="320" w:lineRule="exact"/>
        <w:ind w:firstLine="426"/>
        <w:jc w:val="both"/>
        <w:rPr>
          <w:color w:val="0D0D0D"/>
        </w:rPr>
      </w:pPr>
      <w:r w:rsidRPr="009342EF">
        <w:rPr>
          <w:color w:val="0D0D0D"/>
        </w:rPr>
        <w:t>- Xây dựng, ban hành Quyết định phê duyệt kế hoạch công tác thanh tra năm 2021 theo quy định của Luật Thanh tra, các văn bản hướng dẫn thi hành và chỉ đạo, hướng dẫn của Thanh tra tỉnh, Thanh tra Bộ Tư pháp. Triển khai, thực hiện các cuộc thanh tra hành chính, thanh tra chuyên ngành theo kế hoạch phê duyệt</w:t>
      </w:r>
      <w:r>
        <w:rPr>
          <w:color w:val="0D0D0D"/>
        </w:rPr>
        <w:t>; t</w:t>
      </w:r>
      <w:r w:rsidRPr="009342EF">
        <w:rPr>
          <w:color w:val="0D0D0D"/>
        </w:rPr>
        <w:t>hanh tra đột xuất khi có dấu hiệu vi phạm pháp luật (nếu có).</w:t>
      </w:r>
      <w:r>
        <w:rPr>
          <w:color w:val="0D0D0D"/>
        </w:rPr>
        <w:t xml:space="preserve"> </w:t>
      </w:r>
      <w:r w:rsidRPr="009342EF">
        <w:rPr>
          <w:color w:val="0D0D0D"/>
        </w:rPr>
        <w:t>Thực hiện các cuộc kiểm tra hành chính,</w:t>
      </w:r>
      <w:r>
        <w:rPr>
          <w:color w:val="0D0D0D"/>
        </w:rPr>
        <w:t xml:space="preserve"> </w:t>
      </w:r>
      <w:r w:rsidRPr="009342EF">
        <w:rPr>
          <w:color w:val="0D0D0D"/>
        </w:rPr>
        <w:t>kiểm tra chuyên ngành đối với các tổ chức bổ trợ tư pháp và kiểm tra thực hiện kết luận thanh tra năm 2020.</w:t>
      </w:r>
    </w:p>
    <w:p w:rsidR="00DC7F96" w:rsidRDefault="00DC7F96" w:rsidP="00DC7F96">
      <w:pPr>
        <w:spacing w:before="120" w:after="120" w:line="320" w:lineRule="exact"/>
        <w:ind w:firstLine="426"/>
        <w:jc w:val="both"/>
        <w:rPr>
          <w:color w:val="0D0D0D"/>
        </w:rPr>
      </w:pPr>
      <w:r w:rsidRPr="009342EF">
        <w:rPr>
          <w:color w:val="0D0D0D"/>
        </w:rPr>
        <w:t>- Tiếp tục thực hiện Chỉ thị 35-CT/TW của Bộ Chính trị về tăng cường sự lãnh đạo của Đảng đối với công tác tiếp công dân và giải quyết khiếu nại, tố cáo; Luật Tiếp công dân, Luật Khiếu nại, Luật Tố cáo; Nghị định của Chính phủ; Thông tư của Thanh tra Chính phủ và Quyết định của UBND tỉnh về công tác tiếp công dân, xử lý đơn thư, giải quyết khiếu nại, tố cáo, kiến nghị, phản ánh.</w:t>
      </w:r>
      <w:r>
        <w:rPr>
          <w:color w:val="0D0D0D"/>
        </w:rPr>
        <w:t xml:space="preserve"> </w:t>
      </w:r>
      <w:r w:rsidRPr="009342EF">
        <w:rPr>
          <w:color w:val="0D0D0D"/>
        </w:rPr>
        <w:t>Thực hiện tiếp công dân theo Lịch tiếp công dân định kỳ tại trụ sở và tham gia tiếp công dân định kỳ của Lãnh đạo UBND tỉnh tại trụ sở tiếp công dân tỉnh.</w:t>
      </w:r>
      <w:r>
        <w:rPr>
          <w:color w:val="0D0D0D"/>
        </w:rPr>
        <w:t xml:space="preserve"> </w:t>
      </w:r>
      <w:r w:rsidRPr="009342EF">
        <w:rPr>
          <w:color w:val="0D0D0D"/>
        </w:rPr>
        <w:t xml:space="preserve">Tiếp nhận, xử lý đơn thư và giải quyết khiếu nại, tố cáo, kiến nghị, phản ánh theo quy định của pháp luật; cập nhật dữ liệu về công tác tiếp công dân, giải </w:t>
      </w:r>
      <w:r w:rsidRPr="009342EF">
        <w:rPr>
          <w:color w:val="0D0D0D"/>
        </w:rPr>
        <w:lastRenderedPageBreak/>
        <w:t>quyết khiếu nại, tố cáo, kiến nghị, phản ánh phục vụ công tác chỉ đạo điều hành của Lãnh đạo Sở Tư pháp.</w:t>
      </w:r>
    </w:p>
    <w:p w:rsidR="00DC7F96" w:rsidRDefault="00DC7F96" w:rsidP="00DC7F96">
      <w:pPr>
        <w:spacing w:before="120" w:after="120" w:line="320" w:lineRule="exact"/>
        <w:ind w:firstLine="426"/>
        <w:jc w:val="both"/>
        <w:rPr>
          <w:color w:val="0D0D0D"/>
        </w:rPr>
      </w:pPr>
      <w:r w:rsidRPr="009342EF">
        <w:rPr>
          <w:color w:val="0D0D0D"/>
        </w:rPr>
        <w:t>- Xây dựng ban hành Kế hoạch thực hiện công tác phòng, chống tham nhũng năm 2021, trong đó chú trọng tiếp tục thực hiện Luật phòng chống tham nhũng năm 2018; Chỉ thị số 33-CT/TW ngày 03/01/2014 của Bộ Chính trị về tăng cường sự lãnh đạo của Đảng đối với công việc kê khai và kiểm soát kê khai tài sản; Ngh</w:t>
      </w:r>
      <w:r w:rsidR="001D435B">
        <w:rPr>
          <w:color w:val="0D0D0D"/>
        </w:rPr>
        <w:t>ị</w:t>
      </w:r>
      <w:r w:rsidRPr="009342EF">
        <w:rPr>
          <w:color w:val="0D0D0D"/>
        </w:rPr>
        <w:t xml:space="preserve"> định số 130/2020/NĐ-CP ngày 30 /10/2020 của Chính phủ về kiểm soát tài sản, thu nhập của người có chức vụ, quyền hạn trong cơ quan, tổ chức, đơn vị; Chỉ thị số 10/CT-TTg ngày 22/4/2019 của Thủ tướng Chính phủ về việc tăng cường xử lý, ngăn chặn có hiệu quả tình trạng nhũng nhiễu, gây phiền hà cho người dân, doanh nghiệp trong giải quyết công việc, gắn với việc thực hiện chuẩn mực đạo đức nghề nghiệp cán bộ, công chức viên chức ngành Tư pháp theo chỉ đạo của Bộ Tư pháp.</w:t>
      </w:r>
      <w:r>
        <w:rPr>
          <w:color w:val="0D0D0D"/>
        </w:rPr>
        <w:t xml:space="preserve"> </w:t>
      </w:r>
      <w:r w:rsidRPr="009342EF">
        <w:rPr>
          <w:color w:val="0D0D0D"/>
        </w:rPr>
        <w:t>Theo dõi, phát hiện tham nhũng qua hoạt động thanh tra, giải quyết khiếu nại, tố cáo và phối hợp với cơ quan chức năng, các phòng, đơn vị thuộc Sở để xử lý hành vi tham nhũng (nếu có).</w:t>
      </w:r>
    </w:p>
    <w:p w:rsidR="00DC7F96" w:rsidRDefault="00631A2D" w:rsidP="00DC7F96">
      <w:pPr>
        <w:spacing w:before="120" w:after="120" w:line="320" w:lineRule="exact"/>
        <w:ind w:firstLine="426"/>
        <w:jc w:val="both"/>
        <w:rPr>
          <w:b/>
          <w:color w:val="0D0D0D"/>
        </w:rPr>
      </w:pPr>
      <w:r>
        <w:rPr>
          <w:b/>
          <w:color w:val="0D0D0D"/>
        </w:rPr>
        <w:t>2.</w:t>
      </w:r>
      <w:r w:rsidR="00DC7F96" w:rsidRPr="00304188">
        <w:rPr>
          <w:b/>
          <w:color w:val="0D0D0D"/>
        </w:rPr>
        <w:t>7.</w:t>
      </w:r>
      <w:r w:rsidR="00DC7F96">
        <w:rPr>
          <w:color w:val="0D0D0D"/>
        </w:rPr>
        <w:t xml:space="preserve"> </w:t>
      </w:r>
      <w:r w:rsidR="00DC7F96" w:rsidRPr="00051359">
        <w:rPr>
          <w:b/>
          <w:color w:val="0D0D0D"/>
        </w:rPr>
        <w:t>Công tác xây dựng Ngành; đào tạo, bồi dư</w:t>
      </w:r>
      <w:r w:rsidR="00DC7F96">
        <w:rPr>
          <w:b/>
          <w:color w:val="0D0D0D"/>
        </w:rPr>
        <w:t>ỡng;</w:t>
      </w:r>
      <w:r w:rsidR="00DC7F96" w:rsidRPr="00304188">
        <w:rPr>
          <w:b/>
          <w:color w:val="0D0D0D"/>
        </w:rPr>
        <w:t xml:space="preserve"> </w:t>
      </w:r>
      <w:r w:rsidR="00DC7F96">
        <w:rPr>
          <w:b/>
          <w:color w:val="0D0D0D"/>
        </w:rPr>
        <w:t>ứ</w:t>
      </w:r>
      <w:r w:rsidR="00DC7F96" w:rsidRPr="00051359">
        <w:rPr>
          <w:b/>
          <w:color w:val="0D0D0D"/>
        </w:rPr>
        <w:t>ng dụng công nghệ thông tin; thi đua khen thưởng</w:t>
      </w:r>
    </w:p>
    <w:p w:rsidR="00DC7F96" w:rsidRDefault="00DC7F96" w:rsidP="00DC7F96">
      <w:pPr>
        <w:spacing w:before="120" w:after="120" w:line="320" w:lineRule="exact"/>
        <w:ind w:firstLine="426"/>
        <w:jc w:val="both"/>
        <w:rPr>
          <w:color w:val="0D0D0D"/>
        </w:rPr>
      </w:pPr>
      <w:r>
        <w:rPr>
          <w:color w:val="0D0D0D"/>
        </w:rPr>
        <w:t xml:space="preserve">- </w:t>
      </w:r>
      <w:r w:rsidR="001D435B">
        <w:rPr>
          <w:color w:val="0D0D0D"/>
        </w:rPr>
        <w:t>Triển khai sắp xếp</w:t>
      </w:r>
      <w:r w:rsidR="001D435B" w:rsidRPr="001D435B">
        <w:rPr>
          <w:color w:val="0D0D0D"/>
        </w:rPr>
        <w:t>, tổ chức lại tổ chức bộ máy, số lượng cấp phó, số lư</w:t>
      </w:r>
      <w:r w:rsidR="001D435B">
        <w:rPr>
          <w:color w:val="0D0D0D"/>
        </w:rPr>
        <w:t xml:space="preserve">ợng biên chế theo Nghị định số </w:t>
      </w:r>
      <w:r w:rsidR="001D435B" w:rsidRPr="001D435B">
        <w:rPr>
          <w:color w:val="0D0D0D"/>
        </w:rPr>
        <w:t>107/2020/NĐ-CP của Chính phủ về sửa đổi, bổ sung một số điều của Nghị định số 24/2014/NĐ-CP ngày 04/4/2014 của Chính phủ quy định tổ chức các cơ quan chuyên môn thuộc UBND tỉnh, thành phố trực thuộc Trung ương</w:t>
      </w:r>
      <w:r w:rsidR="001D435B">
        <w:rPr>
          <w:color w:val="0D0D0D"/>
        </w:rPr>
        <w:t>; t</w:t>
      </w:r>
      <w:r w:rsidRPr="009F60D1">
        <w:rPr>
          <w:color w:val="0D0D0D"/>
        </w:rPr>
        <w:t>iếp tục tổ chức thực hiện Đề án tinh giản biên chế năm 2016 - 2021, Đề án vị trí việc làm tại cơ quan Sở Tư pháp và các đơn vị sự nghiệp trực thuộc, trong đó chú trọng nâng cao chất lượng, phát huy năng lực, trách nhiệm của cán bộ, công chức, viên chức tại Sở và các đơn vị sự nghiệp đáp ứng yêu cầu nhiệm vụ được giao.</w:t>
      </w:r>
    </w:p>
    <w:p w:rsidR="00DC7F96" w:rsidRDefault="00DC7F96" w:rsidP="00DC7F96">
      <w:pPr>
        <w:spacing w:before="120" w:after="120" w:line="320" w:lineRule="exact"/>
        <w:ind w:firstLine="426"/>
        <w:jc w:val="both"/>
        <w:rPr>
          <w:color w:val="0D0D0D"/>
        </w:rPr>
      </w:pPr>
      <w:r>
        <w:rPr>
          <w:color w:val="0D0D0D"/>
        </w:rPr>
        <w:t xml:space="preserve">- </w:t>
      </w:r>
      <w:r w:rsidRPr="009F60D1">
        <w:rPr>
          <w:color w:val="0D0D0D"/>
        </w:rPr>
        <w:t>Đẩy mạnh đào tạo, bồi dưỡng, kiện toàn đội ngũ cán bộ, nhất là cán bộ lãnh đạo và các chức danh tư pháp nhằm nâng cao trình độ chuyên môn, nghiệp vụ, lý luận chính trị, đáp ứng yêu cầu công tác cải cách tư pháp.</w:t>
      </w:r>
    </w:p>
    <w:p w:rsidR="00DC7F96" w:rsidRDefault="00DC7F96" w:rsidP="00DC7F96">
      <w:pPr>
        <w:spacing w:before="120" w:after="120" w:line="320" w:lineRule="exact"/>
        <w:ind w:firstLine="426"/>
        <w:jc w:val="both"/>
        <w:rPr>
          <w:color w:val="0D0D0D"/>
        </w:rPr>
      </w:pPr>
      <w:r w:rsidRPr="004015A1">
        <w:rPr>
          <w:color w:val="0D0D0D"/>
        </w:rPr>
        <w:t>- Tiếp tục đẩy mạnh ứng dụng Trang điều hành tác nghiệp đa cấp liên thông trong hoạt động quản lý công vụ của Sở. Triển khai có hiệu quả mô hình Cổng dịch vụ công của tỉnh; ứng dụng dịch vụ công trực tuyến phục vụ cho công dân, tổ chức trong tiếp nhận, xử lý và hoàn trả hồ sơ thủ tục hành chính; phấn đấu đạt tỷ lệ 100% hồ sơ thủ tục hành chính đúng hạn.</w:t>
      </w:r>
      <w:r>
        <w:rPr>
          <w:color w:val="0D0D0D"/>
        </w:rPr>
        <w:t xml:space="preserve"> </w:t>
      </w:r>
      <w:r w:rsidRPr="004015A1">
        <w:rPr>
          <w:color w:val="0D0D0D"/>
        </w:rPr>
        <w:t xml:space="preserve">Duy trì hoạt động thường xuyên của Trang </w:t>
      </w:r>
      <w:r>
        <w:rPr>
          <w:color w:val="0D0D0D"/>
        </w:rPr>
        <w:t>T</w:t>
      </w:r>
      <w:r w:rsidRPr="004015A1">
        <w:rPr>
          <w:color w:val="0D0D0D"/>
        </w:rPr>
        <w:t xml:space="preserve">hông tin điện tử Sở Tư pháp, đảm bảo Trang </w:t>
      </w:r>
      <w:r>
        <w:rPr>
          <w:color w:val="0D0D0D"/>
        </w:rPr>
        <w:t>T</w:t>
      </w:r>
      <w:r w:rsidRPr="004015A1">
        <w:rPr>
          <w:color w:val="0D0D0D"/>
        </w:rPr>
        <w:t>hông tin điện tử hoạt động thông suốt; cung cấp kịp thời, đầy đủ các thông tin phục vụ chỉ đạo, điều hành và phục vụ tổ chức, cá nhân. Tiếp tục xây dựng, phát triển một số chuyên trang, chuyên mục đáp ứng yêu cầu, nhiệm vụ trọng tâm trong hoạt động chỉ đạo, điều hành.</w:t>
      </w:r>
    </w:p>
    <w:p w:rsidR="00DC7F96" w:rsidRPr="00C3363F" w:rsidRDefault="00DC7F96" w:rsidP="00DC7F96">
      <w:pPr>
        <w:spacing w:before="120" w:after="120" w:line="320" w:lineRule="exact"/>
        <w:ind w:firstLine="426"/>
        <w:jc w:val="both"/>
        <w:rPr>
          <w:color w:val="0D0D0D"/>
        </w:rPr>
      </w:pPr>
      <w:r>
        <w:rPr>
          <w:color w:val="0D0D0D"/>
        </w:rPr>
        <w:t>-</w:t>
      </w:r>
      <w:r w:rsidRPr="00C3363F">
        <w:rPr>
          <w:color w:val="0D0D0D"/>
        </w:rPr>
        <w:t xml:space="preserve"> Tổ chức phát động các phong trào thi đua yêu nước hướng tới kỷ niệm 91 năm Ngày thành lập Đảng Cộng sản Việt Nam, 131 năm Ngày sinh của Chủ tịch Hồ Chí Minh, Đại hội Đảng các cấp, kỷ niệm 76 năm Ngày truyền thống ngành </w:t>
      </w:r>
      <w:r w:rsidRPr="00C3363F">
        <w:rPr>
          <w:color w:val="0D0D0D"/>
        </w:rPr>
        <w:lastRenderedPageBreak/>
        <w:t>Tư pháp và kỷ niệm các ngày lễ lớn của đất nước trong năm 2021; hướng phong trào thi đua vào việc nâng cao chất lượng, hiệu quả công tác tư pháp làm cho phong trào thi đua trở thành nếp nghĩ, ý thức tự giác của mỗi công chức, viên chức, người lao động.</w:t>
      </w:r>
      <w:r>
        <w:rPr>
          <w:color w:val="0D0D0D"/>
        </w:rPr>
        <w:t xml:space="preserve"> </w:t>
      </w:r>
      <w:r w:rsidRPr="00C3363F">
        <w:rPr>
          <w:color w:val="0D0D0D"/>
        </w:rPr>
        <w:t>Thực hiện sơ kết, tổng kết, kiểm tra công tác thi đua khen thưởng, nhằm nâng cao ý thức, trách nhiệm của công chức, viên chức về vai trò của công tác thi đua khen thưởng.</w:t>
      </w:r>
      <w:r>
        <w:rPr>
          <w:color w:val="0D0D0D"/>
        </w:rPr>
        <w:t xml:space="preserve"> </w:t>
      </w:r>
      <w:r w:rsidRPr="00C3363F">
        <w:rPr>
          <w:color w:val="0D0D0D"/>
        </w:rPr>
        <w:t>Đổi mới công tác khen thưởng bảo đảm chính xác, kịp thời, công khai, minh bạch. Nâng cao chất lượng hoạt động của Hội đồng Thi đua khen thưởng, Hội đồng sáng kiến Sở Tư pháp trong việc phát động, theo dõi phong trào thi đua và xét đề nghị khen thưởng, đáp ứng yêu cầu nhiệm vụ của công tác thi đua, khen thưởng trong năm 2021 và các năm tiếp theo.</w:t>
      </w:r>
    </w:p>
    <w:p w:rsidR="00DC7F96" w:rsidRDefault="00DC7F96" w:rsidP="00DC7F96">
      <w:pPr>
        <w:spacing w:before="120" w:after="120" w:line="320" w:lineRule="exact"/>
        <w:ind w:firstLine="426"/>
        <w:jc w:val="both"/>
        <w:rPr>
          <w:lang w:val="nb-NO"/>
        </w:rPr>
      </w:pPr>
      <w:r>
        <w:rPr>
          <w:lang w:val="nb-NO"/>
        </w:rPr>
        <w:t>Trên đây là Báo cáo</w:t>
      </w:r>
      <w:r w:rsidRPr="000C01B9">
        <w:t xml:space="preserve"> </w:t>
      </w:r>
      <w:r>
        <w:t>công tác tư pháp năm 2020 và nhiệm vụ, giải pháp công tác năm 2021</w:t>
      </w:r>
      <w:r w:rsidR="008F1401">
        <w:t xml:space="preserve"> của Ngành Tư pháp tỉnh Thừa Thiên Huế, kính báo cáo các cơ quan liên quan</w:t>
      </w:r>
      <w:r>
        <w:t>./.</w:t>
      </w:r>
    </w:p>
    <w:p w:rsidR="00B46B75" w:rsidRPr="00B46B75" w:rsidRDefault="00B46B75" w:rsidP="00546876">
      <w:pPr>
        <w:spacing w:before="120" w:after="120"/>
        <w:ind w:firstLine="567"/>
        <w:jc w:val="both"/>
        <w:rPr>
          <w:color w:val="000000"/>
          <w:sz w:val="8"/>
          <w:lang w:val="nb-NO"/>
        </w:rPr>
      </w:pPr>
    </w:p>
    <w:tbl>
      <w:tblPr>
        <w:tblW w:w="9120" w:type="dxa"/>
        <w:tblInd w:w="2" w:type="dxa"/>
        <w:tblLook w:val="01E0"/>
      </w:tblPr>
      <w:tblGrid>
        <w:gridCol w:w="4802"/>
        <w:gridCol w:w="1246"/>
        <w:gridCol w:w="3072"/>
      </w:tblGrid>
      <w:tr w:rsidR="000E783C" w:rsidRPr="00633FF1">
        <w:trPr>
          <w:trHeight w:val="368"/>
        </w:trPr>
        <w:tc>
          <w:tcPr>
            <w:tcW w:w="4802" w:type="dxa"/>
          </w:tcPr>
          <w:p w:rsidR="000E783C" w:rsidRPr="00C527C5" w:rsidRDefault="000E783C" w:rsidP="004110FE">
            <w:pPr>
              <w:jc w:val="both"/>
              <w:rPr>
                <w:b/>
                <w:bCs/>
                <w:i/>
                <w:iCs/>
                <w:sz w:val="24"/>
                <w:szCs w:val="24"/>
                <w:lang w:val="nb-NO"/>
              </w:rPr>
            </w:pPr>
            <w:r w:rsidRPr="00C527C5">
              <w:rPr>
                <w:b/>
                <w:bCs/>
                <w:i/>
                <w:iCs/>
                <w:sz w:val="24"/>
                <w:szCs w:val="24"/>
                <w:lang w:val="nb-NO"/>
              </w:rPr>
              <w:t>Nơi nhận:</w:t>
            </w:r>
          </w:p>
          <w:p w:rsidR="000E783C" w:rsidRDefault="000E783C" w:rsidP="004110FE">
            <w:pPr>
              <w:jc w:val="both"/>
              <w:rPr>
                <w:sz w:val="22"/>
                <w:szCs w:val="22"/>
                <w:lang w:val="nb-NO"/>
              </w:rPr>
            </w:pPr>
            <w:r>
              <w:rPr>
                <w:sz w:val="22"/>
                <w:szCs w:val="22"/>
                <w:lang w:val="nb-NO"/>
              </w:rPr>
              <w:t>- Bộ Tư pháp;</w:t>
            </w:r>
          </w:p>
          <w:p w:rsidR="00BC0DC5" w:rsidRDefault="00BC0DC5" w:rsidP="004110FE">
            <w:pPr>
              <w:jc w:val="both"/>
              <w:rPr>
                <w:sz w:val="22"/>
                <w:szCs w:val="22"/>
                <w:lang w:val="nb-NO"/>
              </w:rPr>
            </w:pPr>
            <w:r>
              <w:rPr>
                <w:sz w:val="22"/>
                <w:szCs w:val="22"/>
                <w:lang w:val="nb-NO"/>
              </w:rPr>
              <w:t>- UBND tỉnh;</w:t>
            </w:r>
          </w:p>
          <w:p w:rsidR="00134C02" w:rsidRDefault="00134C02" w:rsidP="004110FE">
            <w:pPr>
              <w:jc w:val="both"/>
              <w:rPr>
                <w:sz w:val="22"/>
                <w:szCs w:val="22"/>
                <w:lang w:val="nb-NO"/>
              </w:rPr>
            </w:pPr>
            <w:r>
              <w:rPr>
                <w:sz w:val="22"/>
                <w:szCs w:val="22"/>
                <w:lang w:val="nb-NO"/>
              </w:rPr>
              <w:t>- Các cơ quan liên quan;</w:t>
            </w:r>
          </w:p>
          <w:p w:rsidR="000E783C" w:rsidRPr="00901014" w:rsidRDefault="000E783C" w:rsidP="004110FE">
            <w:pPr>
              <w:jc w:val="both"/>
              <w:rPr>
                <w:lang w:val="nb-NO"/>
              </w:rPr>
            </w:pPr>
            <w:r w:rsidRPr="00901014">
              <w:rPr>
                <w:sz w:val="22"/>
                <w:szCs w:val="22"/>
                <w:lang w:val="nb-NO"/>
              </w:rPr>
              <w:t>- Lưu VP, VT.</w:t>
            </w:r>
          </w:p>
        </w:tc>
        <w:tc>
          <w:tcPr>
            <w:tcW w:w="1246" w:type="dxa"/>
          </w:tcPr>
          <w:p w:rsidR="000E783C" w:rsidRPr="00901014" w:rsidRDefault="000E783C" w:rsidP="004110FE">
            <w:pPr>
              <w:spacing w:before="120" w:after="120"/>
              <w:jc w:val="both"/>
              <w:rPr>
                <w:lang w:val="nb-NO"/>
              </w:rPr>
            </w:pPr>
          </w:p>
        </w:tc>
        <w:tc>
          <w:tcPr>
            <w:tcW w:w="3072" w:type="dxa"/>
          </w:tcPr>
          <w:p w:rsidR="000E783C" w:rsidRPr="00633FF1" w:rsidRDefault="000E783C" w:rsidP="004110FE">
            <w:pPr>
              <w:jc w:val="center"/>
              <w:rPr>
                <w:b/>
                <w:bCs/>
                <w:sz w:val="26"/>
                <w:szCs w:val="26"/>
              </w:rPr>
            </w:pPr>
            <w:r>
              <w:rPr>
                <w:b/>
                <w:bCs/>
                <w:sz w:val="26"/>
                <w:szCs w:val="26"/>
              </w:rPr>
              <w:t>GIÁM ĐỐC</w:t>
            </w:r>
          </w:p>
          <w:p w:rsidR="000E783C" w:rsidRDefault="000E783C" w:rsidP="004110FE">
            <w:pPr>
              <w:rPr>
                <w:b/>
                <w:bCs/>
                <w:sz w:val="26"/>
                <w:szCs w:val="26"/>
              </w:rPr>
            </w:pPr>
          </w:p>
          <w:p w:rsidR="000E783C" w:rsidRDefault="000E783C" w:rsidP="004110FE">
            <w:pPr>
              <w:rPr>
                <w:b/>
                <w:bCs/>
                <w:sz w:val="26"/>
                <w:szCs w:val="26"/>
              </w:rPr>
            </w:pPr>
          </w:p>
          <w:p w:rsidR="000E783C" w:rsidRDefault="000E783C" w:rsidP="004110FE">
            <w:pPr>
              <w:rPr>
                <w:b/>
                <w:bCs/>
                <w:sz w:val="26"/>
                <w:szCs w:val="26"/>
              </w:rPr>
            </w:pPr>
          </w:p>
          <w:p w:rsidR="000E783C" w:rsidRDefault="000E783C" w:rsidP="004110FE">
            <w:pPr>
              <w:rPr>
                <w:b/>
                <w:bCs/>
                <w:sz w:val="26"/>
                <w:szCs w:val="26"/>
              </w:rPr>
            </w:pPr>
          </w:p>
          <w:p w:rsidR="000E783C" w:rsidRDefault="000E783C" w:rsidP="004110FE">
            <w:pPr>
              <w:rPr>
                <w:b/>
                <w:bCs/>
                <w:sz w:val="26"/>
                <w:szCs w:val="26"/>
              </w:rPr>
            </w:pPr>
          </w:p>
          <w:p w:rsidR="000E783C" w:rsidRDefault="000E783C" w:rsidP="004110FE">
            <w:pPr>
              <w:rPr>
                <w:b/>
                <w:bCs/>
                <w:sz w:val="26"/>
                <w:szCs w:val="26"/>
              </w:rPr>
            </w:pPr>
          </w:p>
          <w:p w:rsidR="000E783C" w:rsidRDefault="000E783C" w:rsidP="004110FE">
            <w:pPr>
              <w:rPr>
                <w:b/>
                <w:bCs/>
                <w:sz w:val="26"/>
                <w:szCs w:val="26"/>
              </w:rPr>
            </w:pPr>
          </w:p>
          <w:p w:rsidR="000E783C" w:rsidRPr="001B4808" w:rsidRDefault="000E783C" w:rsidP="0080063E">
            <w:pPr>
              <w:jc w:val="center"/>
              <w:rPr>
                <w:b/>
                <w:bCs/>
              </w:rPr>
            </w:pPr>
            <w:r>
              <w:rPr>
                <w:b/>
                <w:bCs/>
              </w:rPr>
              <w:t>Đào Chuẩn</w:t>
            </w:r>
          </w:p>
        </w:tc>
      </w:tr>
    </w:tbl>
    <w:p w:rsidR="000E783C" w:rsidRPr="00B46B75" w:rsidRDefault="000E783C">
      <w:pPr>
        <w:rPr>
          <w:color w:val="000000"/>
          <w:sz w:val="2"/>
        </w:rPr>
      </w:pPr>
    </w:p>
    <w:sectPr w:rsidR="000E783C" w:rsidRPr="00B46B75" w:rsidSect="006E2CB2">
      <w:headerReference w:type="default" r:id="rId8"/>
      <w:footerReference w:type="default" r:id="rId9"/>
      <w:pgSz w:w="11907" w:h="16840" w:code="9"/>
      <w:pgMar w:top="964" w:right="1134" w:bottom="902" w:left="1701" w:header="720" w:footer="720"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6475" w:rsidRDefault="00EB6475">
      <w:r>
        <w:separator/>
      </w:r>
    </w:p>
  </w:endnote>
  <w:endnote w:type="continuationSeparator" w:id="1">
    <w:p w:rsidR="00EB6475" w:rsidRDefault="00EB64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83C" w:rsidRDefault="000E783C" w:rsidP="00D536B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6475" w:rsidRDefault="00EB6475">
      <w:r>
        <w:separator/>
      </w:r>
    </w:p>
  </w:footnote>
  <w:footnote w:type="continuationSeparator" w:id="1">
    <w:p w:rsidR="00EB6475" w:rsidRDefault="00EB6475">
      <w:r>
        <w:continuationSeparator/>
      </w:r>
    </w:p>
  </w:footnote>
  <w:footnote w:id="2">
    <w:p w:rsidR="00EE0DC4" w:rsidRDefault="00EE0DC4" w:rsidP="00EE0DC4">
      <w:pPr>
        <w:pStyle w:val="FootnoteText"/>
      </w:pPr>
      <w:r>
        <w:rPr>
          <w:rStyle w:val="FootnoteReference"/>
        </w:rPr>
        <w:footnoteRef/>
      </w:r>
      <w:r>
        <w:t xml:space="preserve"> </w:t>
      </w:r>
      <w:r w:rsidRPr="007520EA">
        <w:t>10 Nghị quyết, 09 Quyết định</w:t>
      </w:r>
    </w:p>
  </w:footnote>
  <w:footnote w:id="3">
    <w:p w:rsidR="00547E1B" w:rsidRDefault="00547E1B" w:rsidP="00547E1B">
      <w:pPr>
        <w:pStyle w:val="FootnoteText"/>
        <w:jc w:val="both"/>
      </w:pPr>
      <w:r w:rsidRPr="00CA14CF">
        <w:rPr>
          <w:rStyle w:val="FootnoteReference"/>
        </w:rPr>
        <w:footnoteRef/>
      </w:r>
      <w:r>
        <w:t xml:space="preserve"> 04 lập đề nghị xây dựng Nghị quyết của HĐND cấp tỉnh do UBND cấp tỉnh trình </w:t>
      </w:r>
      <w:r w:rsidRPr="00CA14CF">
        <w:t>2</w:t>
      </w:r>
      <w:r>
        <w:t>3</w:t>
      </w:r>
      <w:r w:rsidRPr="00CA14CF">
        <w:t xml:space="preserve"> dự thảo Nghị quyết của HĐND tỉnh và 74 dự thảo </w:t>
      </w:r>
      <w:r>
        <w:t>Q</w:t>
      </w:r>
      <w:r w:rsidRPr="00CA14CF">
        <w:t>uyết định của UBND tỉnh</w:t>
      </w:r>
      <w:r>
        <w:t>.</w:t>
      </w:r>
    </w:p>
  </w:footnote>
  <w:footnote w:id="4">
    <w:p w:rsidR="00547E1B" w:rsidRPr="00890C77" w:rsidRDefault="00547E1B" w:rsidP="00547E1B">
      <w:pPr>
        <w:pStyle w:val="FootnoteText"/>
        <w:rPr>
          <w:highlight w:val="yellow"/>
        </w:rPr>
      </w:pPr>
      <w:r w:rsidRPr="00710EF7">
        <w:rPr>
          <w:rStyle w:val="FootnoteReference"/>
        </w:rPr>
        <w:footnoteRef/>
      </w:r>
      <w:r>
        <w:t xml:space="preserve"> 07</w:t>
      </w:r>
      <w:r w:rsidRPr="00710EF7">
        <w:t xml:space="preserve"> Nghị quyết của HĐND và </w:t>
      </w:r>
      <w:r>
        <w:t>05</w:t>
      </w:r>
      <w:r w:rsidRPr="00710EF7">
        <w:t xml:space="preserve"> Quyết định của UBND </w:t>
      </w:r>
    </w:p>
  </w:footnote>
  <w:footnote w:id="5">
    <w:p w:rsidR="00DC7F96" w:rsidRDefault="00DC7F96" w:rsidP="00DC7F96">
      <w:pPr>
        <w:pStyle w:val="FootnoteText"/>
      </w:pPr>
      <w:r>
        <w:rPr>
          <w:rStyle w:val="FootnoteReference"/>
        </w:rPr>
        <w:footnoteRef/>
      </w:r>
      <w:r>
        <w:t xml:space="preserve"> </w:t>
      </w:r>
      <w:r w:rsidRPr="00AF2074">
        <w:t>04 Nghị quyết và 07 Quyết định.</w:t>
      </w:r>
    </w:p>
  </w:footnote>
  <w:footnote w:id="6">
    <w:p w:rsidR="00DC7F96" w:rsidRDefault="00DC7F96" w:rsidP="00DC7F96">
      <w:pPr>
        <w:pStyle w:val="FootnoteText"/>
      </w:pPr>
      <w:r>
        <w:rPr>
          <w:rStyle w:val="FootnoteReference"/>
        </w:rPr>
        <w:footnoteRef/>
      </w:r>
      <w:r>
        <w:t xml:space="preserve"> </w:t>
      </w:r>
      <w:r w:rsidRPr="00AF2074">
        <w:t>Sử dụng văn bản quy phạm pháp luật đã hết hiệu lực để làm căn cứ ban hành văn bản</w:t>
      </w:r>
    </w:p>
  </w:footnote>
  <w:footnote w:id="7">
    <w:p w:rsidR="00DC7F96" w:rsidRDefault="00DC7F96" w:rsidP="00DC7F96">
      <w:pPr>
        <w:pStyle w:val="FootnoteText"/>
      </w:pPr>
      <w:r>
        <w:rPr>
          <w:rStyle w:val="FootnoteReference"/>
        </w:rPr>
        <w:footnoteRef/>
      </w:r>
      <w:r>
        <w:t xml:space="preserve"> </w:t>
      </w:r>
      <w:r w:rsidRPr="007031AD">
        <w:t>Nam Đông, A Lưới, Phong Điền</w:t>
      </w:r>
    </w:p>
  </w:footnote>
  <w:footnote w:id="8">
    <w:p w:rsidR="00DC7F96" w:rsidRDefault="00DC7F96" w:rsidP="00DC7F96">
      <w:pPr>
        <w:pStyle w:val="FootnoteText"/>
      </w:pPr>
      <w:r>
        <w:rPr>
          <w:rStyle w:val="FootnoteReference"/>
        </w:rPr>
        <w:footnoteRef/>
      </w:r>
      <w:r>
        <w:t xml:space="preserve"> </w:t>
      </w:r>
      <w:r w:rsidRPr="00D221B4">
        <w:t>11 Nghị quyết, 54 Quyết định) và văn bản quy phạm pháp luật hết hiệu lực, ngưng hiệu lực một phần, gồm: 49 văn bản (06 Nghị quyết và 43 Quyết định</w:t>
      </w:r>
      <w:r>
        <w:t xml:space="preserve"> </w:t>
      </w:r>
    </w:p>
  </w:footnote>
  <w:footnote w:id="9">
    <w:p w:rsidR="00DC7F96" w:rsidRDefault="00DC7F96" w:rsidP="00DC7F96">
      <w:pPr>
        <w:pStyle w:val="FootnoteText"/>
        <w:jc w:val="both"/>
      </w:pPr>
      <w:r>
        <w:rPr>
          <w:rStyle w:val="FootnoteReference"/>
        </w:rPr>
        <w:footnoteRef/>
      </w:r>
      <w:r>
        <w:t xml:space="preserve"> K</w:t>
      </w:r>
      <w:r w:rsidRPr="00D221B4">
        <w:t>hoa học và công nghệ; giá; bảo vệ môi trường; giao thông vận tải; công thương; tài nguyên và môi trường; ngoại giao, thanh tra; tư pháp, quốc phòng, công an,…; rà soát các văn bản quy phạm pháp luật liên quan đến việc thực hiện Hiệp định CPTPP, Hiệp định EVFTA</w:t>
      </w:r>
    </w:p>
  </w:footnote>
  <w:footnote w:id="10">
    <w:p w:rsidR="00DC7F96" w:rsidRDefault="00DC7F96" w:rsidP="00DC7F96">
      <w:pPr>
        <w:pStyle w:val="FootnoteText"/>
        <w:jc w:val="both"/>
      </w:pPr>
      <w:r>
        <w:rPr>
          <w:rStyle w:val="FootnoteReference"/>
        </w:rPr>
        <w:footnoteRef/>
      </w:r>
      <w:r>
        <w:t xml:space="preserve"> </w:t>
      </w:r>
      <w:r w:rsidRPr="00D221B4">
        <w:t>Kết quả có 45 văn bản quy phạm pháp do Hội đồng nhân dân, Ủy ban nhân dân tỉnh ban hành còn hiệu lực và 02 văn bản quy phạm pháp cần sửa đổi, bổ sung, thay thế, bãi bỏ.</w:t>
      </w:r>
    </w:p>
  </w:footnote>
  <w:footnote w:id="11">
    <w:p w:rsidR="00DC7F96" w:rsidRPr="00E7332B" w:rsidRDefault="00DC7F96" w:rsidP="00DC7F96">
      <w:pPr>
        <w:pStyle w:val="FootnoteText"/>
        <w:jc w:val="both"/>
      </w:pPr>
      <w:r w:rsidRPr="00E7332B">
        <w:rPr>
          <w:rStyle w:val="FootnoteReference"/>
        </w:rPr>
        <w:footnoteRef/>
      </w:r>
      <w:r w:rsidRPr="00E7332B">
        <w:t xml:space="preserve"> Hội đồng nhân dân tỉnh đã ban hành Nghị quyết số 08/2019/NQ-HĐND ngày 09/7/2019 sửa đổi Nghị quyết số 13/2017/NQ-HĐND ngày 31 tháng 3 năm 2017 quy định mức thu, chế độ thu, nộp, quản lý và sử dụng phí đăng ký giao dịch bảo đảm, phí cung cấp thông tin về giao dịch bảo đảm bằng quyền sử dụng đất, tài sản gắn liền với đất trên địa bàn tỉnh Thừa Thiên Huế. Ủy ban nhân dân tỉnh đã ban hành Quyết định 44/2019/QĐ-UBND ngày 08 tháng 8 năm 2019 sửa đổi Quyết định số 25/2017/QĐ-UBND ngày 05 tháng 5 năm 2017 quy định mức thu, chế độ thu, nộp, quản lý, sử dụng phí đăng ký giao dịch bảo đảm bằng quyền sử dụng đất, tài sản gắn liên với đất trên địa bàn tỉnh Thừa Thiên Huế; ban hành Quyết định số 68/2019/QĐ-UBND ngày 01 tháng 11 năm 2019 thay thế Quyết định số 66/2014/QĐ-UBND ngày 07 tháng 10 năm 2014 của Ủy ban nhân dân tỉnh ban hành Quy định về đầu mối chủ trì, cơ chế phân công phối hợp và điều kiện bảo đảm cho công tác rà soát, hệ thống hóa văn bản quy phạm pháp luật trên địa bàn tỉnh Thừa Thiên Huế; ban hành Quyết định số 69/2019/QĐ-UBND ngày 01 tháng 11 năm 2019 bãi bỏ Quyết định số 36/2012/QĐ-UBND ngày 27 tháng 11 năm 2012 của Ủy ban nhân dân tỉnh Thừa Thiên Huế ban hành Quy chế phối hợp trong quản lý nhà nước về đăng ký giao dịch bảo đảm.</w:t>
      </w:r>
    </w:p>
  </w:footnote>
  <w:footnote w:id="12">
    <w:p w:rsidR="00DC7F96" w:rsidRDefault="00DC7F96" w:rsidP="00DC7F96">
      <w:pPr>
        <w:pStyle w:val="FootnoteText"/>
        <w:jc w:val="both"/>
      </w:pPr>
      <w:r>
        <w:rPr>
          <w:rStyle w:val="FootnoteReference"/>
        </w:rPr>
        <w:footnoteRef/>
      </w:r>
      <w:r>
        <w:t xml:space="preserve"> </w:t>
      </w:r>
      <w:r w:rsidRPr="00284791">
        <w:t>Theo Kế hoạch, Đoàn Kiểm tra sẽ tiến hành kiểm tra tại các địa phương: Ủy ban nhân dân các xã, thị trấn: Phú Đa, Vinh An, Phú Mậu và UBND huyện Phú Vang</w:t>
      </w:r>
      <w:r>
        <w:t>.</w:t>
      </w:r>
    </w:p>
  </w:footnote>
  <w:footnote w:id="13">
    <w:p w:rsidR="00DC7F96" w:rsidRDefault="00DC7F96" w:rsidP="00B6709B">
      <w:pPr>
        <w:pStyle w:val="FootnoteText"/>
        <w:jc w:val="both"/>
      </w:pPr>
      <w:r>
        <w:rPr>
          <w:rStyle w:val="FootnoteReference"/>
        </w:rPr>
        <w:footnoteRef/>
      </w:r>
      <w:r>
        <w:t xml:space="preserve"> </w:t>
      </w:r>
      <w:r w:rsidRPr="004403A9">
        <w:t>Theo đó, việc kiểm tra được tiến hành tại các cơ quan, địa phương: Sở Tài nguyên và Môi t</w:t>
      </w:r>
      <w:r>
        <w:t>rường và UBND thị xã Hương Thủy.</w:t>
      </w:r>
    </w:p>
  </w:footnote>
  <w:footnote w:id="14">
    <w:p w:rsidR="00DC7F96" w:rsidRDefault="00DC7F96" w:rsidP="00DC7F96">
      <w:pPr>
        <w:pStyle w:val="FootnoteText"/>
        <w:jc w:val="both"/>
      </w:pPr>
      <w:r>
        <w:rPr>
          <w:rStyle w:val="FootnoteReference"/>
        </w:rPr>
        <w:footnoteRef/>
      </w:r>
      <w:r>
        <w:t xml:space="preserve"> </w:t>
      </w:r>
      <w:r w:rsidRPr="00465D71">
        <w:t>Theo đó, việc điều tra, khảo sát được thực hiện tại địa bàn các huyện, thị xã, thành phố Huế; các Sở: Tài nguyên và Môi trường, Xây dựng, Văn hóa và Thể thao, Y tế, Kế hoạch và Đầu tư, Nông nghiệp và Phát triển nông thôn, Công thương, Du lịch, Giao thông vận tải và các cơ quan: Bộ Chỉ huy quân sự tỉnh; Công an tỉnh. Đối tượng điều tra, khảo sát là: Cơ quan quản lý nhà nước, cán bộ, công chức, doanh nghiệp và người lao động tại các cơ quan, đơn vị, địa phương nói trên.</w:t>
      </w:r>
    </w:p>
  </w:footnote>
  <w:footnote w:id="15">
    <w:p w:rsidR="00DC7F96" w:rsidRPr="00E7332B" w:rsidRDefault="00DC7F96" w:rsidP="00DC7F96">
      <w:pPr>
        <w:jc w:val="both"/>
        <w:rPr>
          <w:sz w:val="20"/>
          <w:szCs w:val="20"/>
          <w:lang w:val="nb-NO"/>
        </w:rPr>
      </w:pPr>
      <w:r w:rsidRPr="00E7332B">
        <w:rPr>
          <w:rStyle w:val="FootnoteReference"/>
          <w:sz w:val="20"/>
          <w:szCs w:val="20"/>
        </w:rPr>
        <w:footnoteRef/>
      </w:r>
      <w:r w:rsidRPr="00E7332B">
        <w:rPr>
          <w:sz w:val="20"/>
          <w:szCs w:val="20"/>
        </w:rPr>
        <w:t xml:space="preserve"> </w:t>
      </w:r>
      <w:r w:rsidRPr="00E7332B">
        <w:rPr>
          <w:sz w:val="20"/>
          <w:szCs w:val="20"/>
          <w:lang w:val="nb-NO"/>
        </w:rPr>
        <w:t>Kế hoạch số 268/KH-UBND ngày 26 tháng 12 năm 2019 của Ủy ban nhân dân tỉnh về phổ biến, giáo dục pháp luật năm 2020; Kế hoạch số 265/KH-UBND ngày 24 tháng 12 năm 2019 của Ủy ban nhân dân tỉnh về triển khai Đề án 452 năm 2020; Kế hoạch số 269/KH-UBND ngày 26 tháng 12 năm 2019 về triển khai  Đề án 1259 năm 2020; Kế hoạch số 267 /KH-UBND ngày 26 tháng 12 năm 2019 triển khai Đề án 2160 năm 2020; Kế hoạch số 264/KH-UBND ngày 24 tháng 12 năm 2019 về triển khai Đề án 65 năm 2020.</w:t>
      </w:r>
    </w:p>
  </w:footnote>
  <w:footnote w:id="16">
    <w:p w:rsidR="00DC7F96" w:rsidRDefault="00DC7F96" w:rsidP="00DC7F96">
      <w:pPr>
        <w:pStyle w:val="FootnoteText"/>
        <w:jc w:val="both"/>
      </w:pPr>
      <w:r>
        <w:rPr>
          <w:rStyle w:val="FootnoteReference"/>
        </w:rPr>
        <w:footnoteRef/>
      </w:r>
      <w:r>
        <w:t xml:space="preserve"> N</w:t>
      </w:r>
      <w:r w:rsidRPr="00B60C86">
        <w:t>hư: Đài Phát thanh và Truyền hình tỉnh, Báo Thừa Thiên Huế, Ban Dân tộc, Hội Nông dân, Hội Liên Hiệp phụ nữ, Hội Cựu chiến binh, Đoàn Thanh niên Cộng sản Hồ Chí Minh tỉnh, Đoàn Luật sư...</w:t>
      </w:r>
    </w:p>
  </w:footnote>
  <w:footnote w:id="17">
    <w:p w:rsidR="00DC7F96" w:rsidRDefault="00DC7F96" w:rsidP="00DC7F96">
      <w:pPr>
        <w:pStyle w:val="FootnoteText"/>
        <w:jc w:val="both"/>
      </w:pPr>
      <w:r>
        <w:rPr>
          <w:rStyle w:val="FootnoteReference"/>
        </w:rPr>
        <w:footnoteRef/>
      </w:r>
      <w:r>
        <w:t xml:space="preserve"> Kế hoạch số 270</w:t>
      </w:r>
      <w:r w:rsidRPr="00C9033D">
        <w:t>/K</w:t>
      </w:r>
      <w:r>
        <w:t>H-UBND ngày 26 tháng 12 năm 2019</w:t>
      </w:r>
      <w:r w:rsidRPr="00C9033D">
        <w:t xml:space="preserve"> của Ủy ban nhân dân tỉnh về thực hiện cô</w:t>
      </w:r>
      <w:r>
        <w:t>ng tác hòa giải ở cơ sở năm 2020; Kế hoach số 273</w:t>
      </w:r>
      <w:r w:rsidRPr="00C9033D">
        <w:t>/K</w:t>
      </w:r>
      <w:r>
        <w:t>H-UBND ngày 26 tháng 12 năm 2019</w:t>
      </w:r>
      <w:r w:rsidRPr="00C9033D">
        <w:t xml:space="preserve"> của Ủy ban nhân dân tỉnh</w:t>
      </w:r>
      <w:r w:rsidRPr="003A4E68">
        <w:t xml:space="preserve"> </w:t>
      </w:r>
      <w:r>
        <w:t xml:space="preserve">triển khai Đề án </w:t>
      </w:r>
      <w:r w:rsidRPr="002654AB">
        <w:rPr>
          <w:bCs/>
        </w:rPr>
        <w:t>“Nâng cao năng lực đội ngũ hòa giải viên</w:t>
      </w:r>
      <w:r>
        <w:rPr>
          <w:bCs/>
        </w:rPr>
        <w:t xml:space="preserve"> </w:t>
      </w:r>
      <w:r w:rsidRPr="002654AB">
        <w:rPr>
          <w:bCs/>
        </w:rPr>
        <w:t>ở cơ sở giai đoạn 2019</w:t>
      </w:r>
      <w:r>
        <w:rPr>
          <w:bCs/>
        </w:rPr>
        <w:t xml:space="preserve"> </w:t>
      </w:r>
      <w:r w:rsidRPr="002654AB">
        <w:rPr>
          <w:bCs/>
        </w:rPr>
        <w:t>-</w:t>
      </w:r>
      <w:r>
        <w:rPr>
          <w:bCs/>
        </w:rPr>
        <w:t xml:space="preserve"> </w:t>
      </w:r>
      <w:r w:rsidRPr="002654AB">
        <w:rPr>
          <w:bCs/>
        </w:rPr>
        <w:t>2022” năm 2020 tại tỉnh Thừa Thiên Huế</w:t>
      </w:r>
    </w:p>
  </w:footnote>
  <w:footnote w:id="18">
    <w:p w:rsidR="00DC7F96" w:rsidRDefault="00DC7F96" w:rsidP="00DC7F96">
      <w:pPr>
        <w:pStyle w:val="FootnoteText"/>
        <w:jc w:val="both"/>
      </w:pPr>
      <w:r>
        <w:rPr>
          <w:rStyle w:val="FootnoteReference"/>
        </w:rPr>
        <w:footnoteRef/>
      </w:r>
      <w:r>
        <w:t xml:space="preserve"> V</w:t>
      </w:r>
      <w:r w:rsidRPr="009A549F">
        <w:t>ới nội dung: Một số quy định của pháp luật về bình đẳng giới trong lĩnh vực chính trị; Một số quy định của pháp luật về phòng, chống tác hại của rượu, bia</w:t>
      </w:r>
    </w:p>
  </w:footnote>
  <w:footnote w:id="19">
    <w:p w:rsidR="00DC7F96" w:rsidRDefault="00DC7F96" w:rsidP="00DC7F96">
      <w:pPr>
        <w:pStyle w:val="FootnoteText"/>
        <w:jc w:val="both"/>
      </w:pPr>
      <w:r>
        <w:rPr>
          <w:rStyle w:val="FootnoteReference"/>
        </w:rPr>
        <w:footnoteRef/>
      </w:r>
      <w:r>
        <w:t xml:space="preserve"> </w:t>
      </w:r>
      <w:r w:rsidRPr="00146693">
        <w:t>Xã Lộc Hòa, Vinh Mỹ huyện Phú Lộc; xã Quảng Lợi, Quảng An, Quảng Thành, Quảng Thái, Quảng Ngạn huyện Quảng Điền; xã Thượng Lộ huyện Nam Đông; xã Phú Thanh, Vinh Phú huyện Phú Vang; xã Hương Phong, Hương Thọ, thị xã Hương Trà; xã Phong Thu, Phong Mỹ, Điền Hòa, huyện Phong Điền; xã Phú Dương, huyện Phú Vang</w:t>
      </w:r>
    </w:p>
  </w:footnote>
  <w:footnote w:id="20">
    <w:p w:rsidR="00DC7F96" w:rsidRDefault="00DC7F96" w:rsidP="00DC7F96">
      <w:pPr>
        <w:pStyle w:val="FootnoteText"/>
        <w:jc w:val="both"/>
      </w:pPr>
      <w:r>
        <w:rPr>
          <w:rStyle w:val="FootnoteReference"/>
        </w:rPr>
        <w:footnoteRef/>
      </w:r>
      <w:r>
        <w:t xml:space="preserve"> Về trình độ chuyên môn: Có 10 thạc sĩ Luật (tỷ lệ 3,3%); 270 cử nhân Luật (tỷ lệ 88%); 14 trung cấp Luật (tỷ lệ 4,6%); 13 chưa đạt tiêu chuẩn theo quy định tại Điều 72 Luật Hộ tịch - chưa qua đào tạo trình độ chuyên môn Luật (tỷ lệ 4,1%). 13 công chức chưa đạt tiêu chuẩn theo quy định tại Điều 72 Luật Hộ tịch là do mới được thay đổi nhiệm vụ hoặc luân chuyển đơn vị công tác, các trường hợp này địa phương đang bố trí và khuyến khích họ theo học các lớp Trung cấp luật hoặc Đại học luật để đủ tiêu chuẩn theo Điều 72 Luật Hộ tịch. Về bồi dưỡng nghiệp vụ hộ tịch: Có 286 công chức đã được bồi dưỡng nghiệp vụ hộ tịch; 21 công chức chưa được bồi dưỡng nghiệp vụ hộ tịch. Đối với những trường hợp này, Sở Tư pháp đã chỉ đạo Phòng Tư pháp các huyện phối hợp với trường Trung cấp Luật Đồng Hới tổ chức lớp bồi dưỡng nghiệp vụ hộ tịch và cấp chứng chỉ bồi dưỡng trong cuối tháng 11 năm 2020.</w:t>
      </w:r>
    </w:p>
  </w:footnote>
  <w:footnote w:id="21">
    <w:p w:rsidR="00DC7F96" w:rsidRDefault="00DC7F96" w:rsidP="00DC7F96">
      <w:pPr>
        <w:pStyle w:val="FootnoteText"/>
        <w:jc w:val="both"/>
      </w:pPr>
      <w:r>
        <w:rPr>
          <w:rStyle w:val="FootnoteReference"/>
        </w:rPr>
        <w:footnoteRef/>
      </w:r>
      <w:r>
        <w:t xml:space="preserve"> </w:t>
      </w:r>
      <w:r w:rsidRPr="00526826">
        <w:t>Tính đến ngày 31/10/20</w:t>
      </w:r>
      <w:r w:rsidR="00710A8E">
        <w:t>20</w:t>
      </w:r>
      <w:r w:rsidRPr="00526826">
        <w:t>, cấp 7.192 Phiếu LLTP, trong đó có 4.042 phiếu số 1 và 3.157 phiếu số</w:t>
      </w:r>
      <w:r w:rsidR="00710A8E">
        <w:t xml:space="preserve"> 2</w:t>
      </w:r>
      <w:r w:rsidRPr="00526826">
        <w:t>. Tỷ lệ hồ sơ yêu cầu cấp Phiếu LLTP được trả đúng hạn đạt tỷ lệ từ 99%. Tiếp nhận 138 hồ sơ đăng ký cấp Phiếu LLTP trực tuyến, tăng 47 hồ sơ (34%) so với năm 2019; thực hiện tiếp nhận 3.529 hồ sơ đăng ký giải quyết qua dịch vụ bưu chính. Thực hiện xóa án tích cho 140 trường hợp đương nhiên được xóa án tích theo quy định của Bộ luật Hình sự năm 2015. Triển khai thực hiện Quy chế số 02/QCPH-TTLLTPQG-C53 ngày 29/6/2018 của Bộ Tư pháp- Bộ Công an, từ ngày 01/01/2020 đến 31/10/2020, đã chuyển 6.984 hồ sơ yêu cầu cấp Phiếu LLTP đồng thời đến Trung tâm lý lịch tư pháp quốc gia – Bộ Tư pháp, Cục Hồ sơ nghiệp vụ - Bộ Công an và Phòng Hồ sơ nghiệp vụ - Công an tỉnh thông qua Phần mềm Hỗ trợ tra cứu, xác minh, thông tin để cấp Phiếu LLTP. Hầu hết đều có kết quả xác minh đúng hoặc trước hạn đạt 99%, tỷ lệ hồ sơ trễ hạn 1%, những trường hợp trễ hạn hầu hết do đương sự có thông tin án tích, cần xác minh thêm thông tin. Cập nhật việc tiếp nhận thông tin trên phần mềm đối với 6.504 thông tin LLTP</w:t>
      </w:r>
      <w:r>
        <w:t xml:space="preserve"> do các cơ quan, đơn vị gửi đến</w:t>
      </w:r>
      <w:r w:rsidRPr="00526826">
        <w:t>. Lập 658 hồ sơ LLTP với 4580 thông tin và bổ sung vào LLTP đã được lập là hơn 3.000 thông tin.Cung cấp 1.191 thông tin cho Trung tâm LLTP quốc gia và các Sở Tư pháp khác; cung cấp 1804 Phiếu cung cấp thông tin LLTP bổ sung (với 3.396 thông tin) cho Trung tâm LLTP quốc gia – Bộ Tư pháp theo quy định. Ban hành 60 công văn rà soát thông tin đối với Tòa án nhân dân, cơ quan Công an, cơ quan thi hành án dân sự theo Quy chế phối hợp liên ngành về tiếp nhận, cập nhật, cung cấp, khai thác, xử lý, trao đổi thông tin, lập LLTP và cấp Phiếu LLTP tại tỉnh Thừa Thiên Huế. Việc rà soát thông tin LLTP được thực hiện hàng quý và nhận được phản hồi tích cực của các đơn vị liên quan.</w:t>
      </w:r>
    </w:p>
  </w:footnote>
  <w:footnote w:id="22">
    <w:p w:rsidR="00DC7F96" w:rsidRDefault="00DC7F96" w:rsidP="00DC7F96">
      <w:pPr>
        <w:pStyle w:val="FootnoteText"/>
      </w:pPr>
      <w:r>
        <w:rPr>
          <w:rStyle w:val="FootnoteReference"/>
        </w:rPr>
        <w:footnoteRef/>
      </w:r>
      <w:r>
        <w:t xml:space="preserve"> Đ</w:t>
      </w:r>
      <w:r w:rsidRPr="00F46BD1">
        <w:t>a số các vụ việc đều được thực hiện miễn phí</w:t>
      </w:r>
    </w:p>
  </w:footnote>
  <w:footnote w:id="23">
    <w:p w:rsidR="00DC7F96" w:rsidRDefault="00DC7F96" w:rsidP="00DC7F96">
      <w:pPr>
        <w:pStyle w:val="FootnoteText"/>
        <w:jc w:val="both"/>
      </w:pPr>
      <w:r>
        <w:rPr>
          <w:rStyle w:val="FootnoteReference"/>
        </w:rPr>
        <w:footnoteRef/>
      </w:r>
      <w:r>
        <w:t xml:space="preserve"> R</w:t>
      </w:r>
      <w:r w:rsidRPr="0090112E">
        <w:t>iêng Trung tâm Dịch vụ đấu giá tài sản đơn vị sự nghiệp thuộc Sở đã tổ chức 266 cuộc đấu giá, với tổng giá khởi điểm: 323,336 tỷ đồng; giá trúng đấu giá: 461,045 tỷ đồng; vượt so với giá khởi điểm 137,709 tỷ đồng)</w:t>
      </w:r>
    </w:p>
  </w:footnote>
  <w:footnote w:id="24">
    <w:p w:rsidR="00DC7F96" w:rsidRDefault="00DC7F96" w:rsidP="00DC7F96">
      <w:pPr>
        <w:pStyle w:val="FootnoteText"/>
        <w:jc w:val="both"/>
      </w:pPr>
      <w:r>
        <w:rPr>
          <w:rStyle w:val="FootnoteReference"/>
        </w:rPr>
        <w:footnoteRef/>
      </w:r>
      <w:r>
        <w:t xml:space="preserve"> </w:t>
      </w:r>
      <w:r w:rsidRPr="0088775B">
        <w:t>01 giám định viên lĩnh vực thông tin và truyền thông; 03 giám định viên lĩnh vực nông nghiệp và phát triển nông thôn.</w:t>
      </w:r>
    </w:p>
  </w:footnote>
  <w:footnote w:id="25">
    <w:p w:rsidR="00DC7F96" w:rsidRDefault="00DC7F96" w:rsidP="00DC7F96">
      <w:pPr>
        <w:pStyle w:val="FootnoteText"/>
        <w:jc w:val="both"/>
      </w:pPr>
      <w:r>
        <w:rPr>
          <w:rStyle w:val="FootnoteReference"/>
        </w:rPr>
        <w:footnoteRef/>
      </w:r>
      <w:r>
        <w:t xml:space="preserve"> C</w:t>
      </w:r>
      <w:r w:rsidRPr="00172C15">
        <w:t>ụ thể: Kiểm tra 01 Văn phòng Luật sư; 01 Văn phòng công chứng; 01 Văn phòng Thừa phát lại; 02 tổ chức đấu giá; 01 cơ quan về hoạt động giám định tư pháp; 02 huyện về công tác phối hợp thực hiện trợ giúp pháp lý trong hoạt động tố tụng</w:t>
      </w:r>
    </w:p>
  </w:footnote>
  <w:footnote w:id="26">
    <w:p w:rsidR="00DC7F96" w:rsidRDefault="00DC7F96" w:rsidP="00DC7F96">
      <w:pPr>
        <w:pStyle w:val="FootnoteText"/>
        <w:jc w:val="both"/>
      </w:pPr>
      <w:r>
        <w:rPr>
          <w:rStyle w:val="FootnoteReference"/>
        </w:rPr>
        <w:footnoteRef/>
      </w:r>
      <w:r>
        <w:t xml:space="preserve"> T</w:t>
      </w:r>
      <w:r w:rsidRPr="003C11B4">
        <w:t>rong đó có Trợ giúp viên pháp lý thực hiện 266 vụ việc, chiếm 97.4%; Luật sư ký hợp đồng thực hiện được 07 vụ việc, chiếm 2.6%</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E8C" w:rsidRDefault="006B6B98">
    <w:pPr>
      <w:pStyle w:val="Header"/>
      <w:jc w:val="center"/>
    </w:pPr>
    <w:fldSimple w:instr=" PAGE   \* MERGEFORMAT ">
      <w:r w:rsidR="00C87599">
        <w:rPr>
          <w:noProof/>
        </w:rPr>
        <w:t>22</w:t>
      </w:r>
    </w:fldSimple>
  </w:p>
  <w:p w:rsidR="00C94E8C" w:rsidRDefault="00C94E8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7100A18"/>
    <w:lvl w:ilvl="0">
      <w:start w:val="1"/>
      <w:numFmt w:val="bullet"/>
      <w:lvlText w:val=""/>
      <w:lvlJc w:val="left"/>
      <w:pPr>
        <w:tabs>
          <w:tab w:val="num" w:pos="360"/>
        </w:tabs>
        <w:ind w:left="360" w:hanging="360"/>
      </w:pPr>
      <w:rPr>
        <w:rFonts w:ascii="Symbol" w:hAnsi="Symbol" w:cs="Symbol" w:hint="default"/>
      </w:rPr>
    </w:lvl>
  </w:abstractNum>
  <w:abstractNum w:abstractNumId="1">
    <w:nsid w:val="07477193"/>
    <w:multiLevelType w:val="hybridMultilevel"/>
    <w:tmpl w:val="ADF05EA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1BB939FD"/>
    <w:multiLevelType w:val="hybridMultilevel"/>
    <w:tmpl w:val="A448CBF6"/>
    <w:lvl w:ilvl="0" w:tplc="C21C346C">
      <w:start w:val="7"/>
      <w:numFmt w:val="bullet"/>
      <w:lvlText w:val="-"/>
      <w:lvlJc w:val="left"/>
      <w:pPr>
        <w:ind w:left="1014" w:hanging="360"/>
      </w:pPr>
      <w:rPr>
        <w:rFonts w:ascii="Times New Roman" w:eastAsia="Times New Roman" w:hAnsi="Times New Roman" w:hint="default"/>
      </w:rPr>
    </w:lvl>
    <w:lvl w:ilvl="1" w:tplc="04090003">
      <w:start w:val="1"/>
      <w:numFmt w:val="bullet"/>
      <w:lvlText w:val="o"/>
      <w:lvlJc w:val="left"/>
      <w:pPr>
        <w:ind w:left="1734" w:hanging="360"/>
      </w:pPr>
      <w:rPr>
        <w:rFonts w:ascii="Courier New" w:hAnsi="Courier New" w:cs="Courier New" w:hint="default"/>
      </w:rPr>
    </w:lvl>
    <w:lvl w:ilvl="2" w:tplc="04090005">
      <w:start w:val="1"/>
      <w:numFmt w:val="bullet"/>
      <w:lvlText w:val=""/>
      <w:lvlJc w:val="left"/>
      <w:pPr>
        <w:ind w:left="2454" w:hanging="360"/>
      </w:pPr>
      <w:rPr>
        <w:rFonts w:ascii="Wingdings" w:hAnsi="Wingdings" w:cs="Wingdings" w:hint="default"/>
      </w:rPr>
    </w:lvl>
    <w:lvl w:ilvl="3" w:tplc="04090001">
      <w:start w:val="1"/>
      <w:numFmt w:val="bullet"/>
      <w:lvlText w:val=""/>
      <w:lvlJc w:val="left"/>
      <w:pPr>
        <w:ind w:left="3174" w:hanging="360"/>
      </w:pPr>
      <w:rPr>
        <w:rFonts w:ascii="Symbol" w:hAnsi="Symbol" w:cs="Symbol" w:hint="default"/>
      </w:rPr>
    </w:lvl>
    <w:lvl w:ilvl="4" w:tplc="04090003">
      <w:start w:val="1"/>
      <w:numFmt w:val="bullet"/>
      <w:lvlText w:val="o"/>
      <w:lvlJc w:val="left"/>
      <w:pPr>
        <w:ind w:left="3894" w:hanging="360"/>
      </w:pPr>
      <w:rPr>
        <w:rFonts w:ascii="Courier New" w:hAnsi="Courier New" w:cs="Courier New" w:hint="default"/>
      </w:rPr>
    </w:lvl>
    <w:lvl w:ilvl="5" w:tplc="04090005">
      <w:start w:val="1"/>
      <w:numFmt w:val="bullet"/>
      <w:lvlText w:val=""/>
      <w:lvlJc w:val="left"/>
      <w:pPr>
        <w:ind w:left="4614" w:hanging="360"/>
      </w:pPr>
      <w:rPr>
        <w:rFonts w:ascii="Wingdings" w:hAnsi="Wingdings" w:cs="Wingdings" w:hint="default"/>
      </w:rPr>
    </w:lvl>
    <w:lvl w:ilvl="6" w:tplc="04090001">
      <w:start w:val="1"/>
      <w:numFmt w:val="bullet"/>
      <w:lvlText w:val=""/>
      <w:lvlJc w:val="left"/>
      <w:pPr>
        <w:ind w:left="5334" w:hanging="360"/>
      </w:pPr>
      <w:rPr>
        <w:rFonts w:ascii="Symbol" w:hAnsi="Symbol" w:cs="Symbol" w:hint="default"/>
      </w:rPr>
    </w:lvl>
    <w:lvl w:ilvl="7" w:tplc="04090003">
      <w:start w:val="1"/>
      <w:numFmt w:val="bullet"/>
      <w:lvlText w:val="o"/>
      <w:lvlJc w:val="left"/>
      <w:pPr>
        <w:ind w:left="6054" w:hanging="360"/>
      </w:pPr>
      <w:rPr>
        <w:rFonts w:ascii="Courier New" w:hAnsi="Courier New" w:cs="Courier New" w:hint="default"/>
      </w:rPr>
    </w:lvl>
    <w:lvl w:ilvl="8" w:tplc="04090005">
      <w:start w:val="1"/>
      <w:numFmt w:val="bullet"/>
      <w:lvlText w:val=""/>
      <w:lvlJc w:val="left"/>
      <w:pPr>
        <w:ind w:left="6774" w:hanging="360"/>
      </w:pPr>
      <w:rPr>
        <w:rFonts w:ascii="Wingdings" w:hAnsi="Wingdings" w:cs="Wingdings" w:hint="default"/>
      </w:rPr>
    </w:lvl>
  </w:abstractNum>
  <w:abstractNum w:abstractNumId="3">
    <w:nsid w:val="1ECD5FC6"/>
    <w:multiLevelType w:val="hybridMultilevel"/>
    <w:tmpl w:val="F8325A3E"/>
    <w:lvl w:ilvl="0" w:tplc="BB1A5310">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20673959"/>
    <w:multiLevelType w:val="multilevel"/>
    <w:tmpl w:val="0B0E844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3C3918F1"/>
    <w:multiLevelType w:val="hybridMultilevel"/>
    <w:tmpl w:val="8D86F0B8"/>
    <w:lvl w:ilvl="0" w:tplc="FC945D8E">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6">
    <w:nsid w:val="684F5959"/>
    <w:multiLevelType w:val="hybridMultilevel"/>
    <w:tmpl w:val="9AC0647A"/>
    <w:lvl w:ilvl="0" w:tplc="0F6E700E">
      <w:start w:val="1"/>
      <w:numFmt w:val="lowerLetter"/>
      <w:lvlText w:val="%1)"/>
      <w:lvlJc w:val="left"/>
      <w:pPr>
        <w:ind w:left="1014" w:hanging="360"/>
      </w:pPr>
      <w:rPr>
        <w:rFonts w:hint="default"/>
        <w:b/>
        <w:bCs/>
      </w:rPr>
    </w:lvl>
    <w:lvl w:ilvl="1" w:tplc="04090019">
      <w:start w:val="1"/>
      <w:numFmt w:val="lowerLetter"/>
      <w:lvlText w:val="%2."/>
      <w:lvlJc w:val="left"/>
      <w:pPr>
        <w:ind w:left="1734" w:hanging="360"/>
      </w:pPr>
    </w:lvl>
    <w:lvl w:ilvl="2" w:tplc="0409001B">
      <w:start w:val="1"/>
      <w:numFmt w:val="lowerRoman"/>
      <w:lvlText w:val="%3."/>
      <w:lvlJc w:val="right"/>
      <w:pPr>
        <w:ind w:left="2454" w:hanging="180"/>
      </w:pPr>
    </w:lvl>
    <w:lvl w:ilvl="3" w:tplc="0409000F">
      <w:start w:val="1"/>
      <w:numFmt w:val="decimal"/>
      <w:lvlText w:val="%4."/>
      <w:lvlJc w:val="left"/>
      <w:pPr>
        <w:ind w:left="3174" w:hanging="360"/>
      </w:pPr>
    </w:lvl>
    <w:lvl w:ilvl="4" w:tplc="04090019">
      <w:start w:val="1"/>
      <w:numFmt w:val="lowerLetter"/>
      <w:lvlText w:val="%5."/>
      <w:lvlJc w:val="left"/>
      <w:pPr>
        <w:ind w:left="3894" w:hanging="360"/>
      </w:pPr>
    </w:lvl>
    <w:lvl w:ilvl="5" w:tplc="0409001B">
      <w:start w:val="1"/>
      <w:numFmt w:val="lowerRoman"/>
      <w:lvlText w:val="%6."/>
      <w:lvlJc w:val="right"/>
      <w:pPr>
        <w:ind w:left="4614" w:hanging="180"/>
      </w:pPr>
    </w:lvl>
    <w:lvl w:ilvl="6" w:tplc="0409000F">
      <w:start w:val="1"/>
      <w:numFmt w:val="decimal"/>
      <w:lvlText w:val="%7."/>
      <w:lvlJc w:val="left"/>
      <w:pPr>
        <w:ind w:left="5334" w:hanging="360"/>
      </w:pPr>
    </w:lvl>
    <w:lvl w:ilvl="7" w:tplc="04090019">
      <w:start w:val="1"/>
      <w:numFmt w:val="lowerLetter"/>
      <w:lvlText w:val="%8."/>
      <w:lvlJc w:val="left"/>
      <w:pPr>
        <w:ind w:left="6054" w:hanging="360"/>
      </w:pPr>
    </w:lvl>
    <w:lvl w:ilvl="8" w:tplc="0409001B">
      <w:start w:val="1"/>
      <w:numFmt w:val="lowerRoman"/>
      <w:lvlText w:val="%9."/>
      <w:lvlJc w:val="right"/>
      <w:pPr>
        <w:ind w:left="6774"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4"/>
  </w:num>
  <w:num w:numId="32">
    <w:abstractNumId w:val="1"/>
  </w:num>
  <w:num w:numId="33">
    <w:abstractNumId w:val="6"/>
  </w:num>
  <w:num w:numId="34">
    <w:abstractNumId w:val="3"/>
  </w:num>
  <w:num w:numId="35">
    <w:abstractNumId w:val="2"/>
  </w:num>
  <w:num w:numId="36">
    <w:abstractNumId w:val="0"/>
  </w:num>
  <w:num w:numId="3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doNotTrackMoves/>
  <w:defaultTabStop w:val="720"/>
  <w:doNotHyphenateCaps/>
  <w:drawingGridHorizontalSpacing w:val="140"/>
  <w:displayHorizontalDrawingGridEvery w:val="2"/>
  <w:displayVertic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6C03"/>
    <w:rsid w:val="0000111F"/>
    <w:rsid w:val="0000322D"/>
    <w:rsid w:val="00003674"/>
    <w:rsid w:val="00004E62"/>
    <w:rsid w:val="00005774"/>
    <w:rsid w:val="00006BAC"/>
    <w:rsid w:val="00011345"/>
    <w:rsid w:val="00011DE0"/>
    <w:rsid w:val="000138C9"/>
    <w:rsid w:val="000154AD"/>
    <w:rsid w:val="00016842"/>
    <w:rsid w:val="00020777"/>
    <w:rsid w:val="00020B0E"/>
    <w:rsid w:val="000213EF"/>
    <w:rsid w:val="00022447"/>
    <w:rsid w:val="00022C26"/>
    <w:rsid w:val="000238B8"/>
    <w:rsid w:val="00024A5C"/>
    <w:rsid w:val="00024E6C"/>
    <w:rsid w:val="000258F3"/>
    <w:rsid w:val="00027749"/>
    <w:rsid w:val="0003012B"/>
    <w:rsid w:val="000325DC"/>
    <w:rsid w:val="00033756"/>
    <w:rsid w:val="00034369"/>
    <w:rsid w:val="00037327"/>
    <w:rsid w:val="00037E6A"/>
    <w:rsid w:val="00040078"/>
    <w:rsid w:val="000406F9"/>
    <w:rsid w:val="00040E60"/>
    <w:rsid w:val="00042F39"/>
    <w:rsid w:val="000433E0"/>
    <w:rsid w:val="00044AED"/>
    <w:rsid w:val="00044D00"/>
    <w:rsid w:val="00044E32"/>
    <w:rsid w:val="00044E9B"/>
    <w:rsid w:val="000462D2"/>
    <w:rsid w:val="00046D6E"/>
    <w:rsid w:val="0004705C"/>
    <w:rsid w:val="00050166"/>
    <w:rsid w:val="00050A13"/>
    <w:rsid w:val="00051EB2"/>
    <w:rsid w:val="00053714"/>
    <w:rsid w:val="0005372D"/>
    <w:rsid w:val="00053A50"/>
    <w:rsid w:val="000541FE"/>
    <w:rsid w:val="00054A6E"/>
    <w:rsid w:val="00055E2B"/>
    <w:rsid w:val="000574F3"/>
    <w:rsid w:val="00061E22"/>
    <w:rsid w:val="00064C43"/>
    <w:rsid w:val="000705BA"/>
    <w:rsid w:val="00070A18"/>
    <w:rsid w:val="000718D4"/>
    <w:rsid w:val="0007394B"/>
    <w:rsid w:val="0007597F"/>
    <w:rsid w:val="00075B1E"/>
    <w:rsid w:val="000801B3"/>
    <w:rsid w:val="000802F3"/>
    <w:rsid w:val="00080B61"/>
    <w:rsid w:val="0008236A"/>
    <w:rsid w:val="00082D7F"/>
    <w:rsid w:val="00083A85"/>
    <w:rsid w:val="00083FDF"/>
    <w:rsid w:val="0008439D"/>
    <w:rsid w:val="00091560"/>
    <w:rsid w:val="00091C55"/>
    <w:rsid w:val="00091D22"/>
    <w:rsid w:val="000920B9"/>
    <w:rsid w:val="00092C5E"/>
    <w:rsid w:val="000936A1"/>
    <w:rsid w:val="00094761"/>
    <w:rsid w:val="000960E4"/>
    <w:rsid w:val="000969A0"/>
    <w:rsid w:val="000975B1"/>
    <w:rsid w:val="00097F7D"/>
    <w:rsid w:val="000A2178"/>
    <w:rsid w:val="000A3A34"/>
    <w:rsid w:val="000A5176"/>
    <w:rsid w:val="000A6B91"/>
    <w:rsid w:val="000A7E74"/>
    <w:rsid w:val="000A7F22"/>
    <w:rsid w:val="000B16F2"/>
    <w:rsid w:val="000B18E1"/>
    <w:rsid w:val="000B36F6"/>
    <w:rsid w:val="000B43FA"/>
    <w:rsid w:val="000B4A47"/>
    <w:rsid w:val="000B5C49"/>
    <w:rsid w:val="000B7882"/>
    <w:rsid w:val="000C0417"/>
    <w:rsid w:val="000C2BD4"/>
    <w:rsid w:val="000C3EFD"/>
    <w:rsid w:val="000C403A"/>
    <w:rsid w:val="000C4978"/>
    <w:rsid w:val="000C655D"/>
    <w:rsid w:val="000D07BB"/>
    <w:rsid w:val="000D178A"/>
    <w:rsid w:val="000D2880"/>
    <w:rsid w:val="000D3572"/>
    <w:rsid w:val="000D51E4"/>
    <w:rsid w:val="000D5457"/>
    <w:rsid w:val="000D6482"/>
    <w:rsid w:val="000D7D05"/>
    <w:rsid w:val="000E01D1"/>
    <w:rsid w:val="000E2AC5"/>
    <w:rsid w:val="000E5A1D"/>
    <w:rsid w:val="000E5A95"/>
    <w:rsid w:val="000E6A9E"/>
    <w:rsid w:val="000E6E39"/>
    <w:rsid w:val="000E783C"/>
    <w:rsid w:val="000F0DD9"/>
    <w:rsid w:val="000F1C1A"/>
    <w:rsid w:val="000F2216"/>
    <w:rsid w:val="000F34CB"/>
    <w:rsid w:val="000F3881"/>
    <w:rsid w:val="000F412A"/>
    <w:rsid w:val="000F418A"/>
    <w:rsid w:val="000F763C"/>
    <w:rsid w:val="001018DD"/>
    <w:rsid w:val="00101FF8"/>
    <w:rsid w:val="001023FB"/>
    <w:rsid w:val="00103769"/>
    <w:rsid w:val="00104926"/>
    <w:rsid w:val="00104EE4"/>
    <w:rsid w:val="00105185"/>
    <w:rsid w:val="00105BF8"/>
    <w:rsid w:val="00105EBD"/>
    <w:rsid w:val="00106B7E"/>
    <w:rsid w:val="00107553"/>
    <w:rsid w:val="00107975"/>
    <w:rsid w:val="001112D9"/>
    <w:rsid w:val="00112536"/>
    <w:rsid w:val="0011465A"/>
    <w:rsid w:val="00115000"/>
    <w:rsid w:val="0011543B"/>
    <w:rsid w:val="0011581B"/>
    <w:rsid w:val="0011596D"/>
    <w:rsid w:val="00115977"/>
    <w:rsid w:val="001167E7"/>
    <w:rsid w:val="00116908"/>
    <w:rsid w:val="00117367"/>
    <w:rsid w:val="00117486"/>
    <w:rsid w:val="001174F4"/>
    <w:rsid w:val="00117854"/>
    <w:rsid w:val="00121E43"/>
    <w:rsid w:val="001221A8"/>
    <w:rsid w:val="0012515E"/>
    <w:rsid w:val="0012531C"/>
    <w:rsid w:val="00125B8E"/>
    <w:rsid w:val="00126A88"/>
    <w:rsid w:val="00127271"/>
    <w:rsid w:val="00127735"/>
    <w:rsid w:val="00130775"/>
    <w:rsid w:val="001317B5"/>
    <w:rsid w:val="00131B2C"/>
    <w:rsid w:val="00133080"/>
    <w:rsid w:val="00134C02"/>
    <w:rsid w:val="00134FE8"/>
    <w:rsid w:val="00135883"/>
    <w:rsid w:val="00135893"/>
    <w:rsid w:val="00142251"/>
    <w:rsid w:val="001444EF"/>
    <w:rsid w:val="0014691D"/>
    <w:rsid w:val="001502A7"/>
    <w:rsid w:val="00152B82"/>
    <w:rsid w:val="001546B2"/>
    <w:rsid w:val="00154E1A"/>
    <w:rsid w:val="001554E5"/>
    <w:rsid w:val="00155D1E"/>
    <w:rsid w:val="0016054B"/>
    <w:rsid w:val="00161B28"/>
    <w:rsid w:val="00164EE8"/>
    <w:rsid w:val="00164FD0"/>
    <w:rsid w:val="00165276"/>
    <w:rsid w:val="00165574"/>
    <w:rsid w:val="00166144"/>
    <w:rsid w:val="00167498"/>
    <w:rsid w:val="00167E5A"/>
    <w:rsid w:val="00173B27"/>
    <w:rsid w:val="001751BD"/>
    <w:rsid w:val="001778AF"/>
    <w:rsid w:val="001807E1"/>
    <w:rsid w:val="00181F9E"/>
    <w:rsid w:val="001823C6"/>
    <w:rsid w:val="00182471"/>
    <w:rsid w:val="0018326C"/>
    <w:rsid w:val="0018366A"/>
    <w:rsid w:val="00183821"/>
    <w:rsid w:val="00185991"/>
    <w:rsid w:val="00185FFC"/>
    <w:rsid w:val="00186333"/>
    <w:rsid w:val="00186C13"/>
    <w:rsid w:val="00190A4F"/>
    <w:rsid w:val="00190B3A"/>
    <w:rsid w:val="00191865"/>
    <w:rsid w:val="00195305"/>
    <w:rsid w:val="00197D8B"/>
    <w:rsid w:val="001A01A8"/>
    <w:rsid w:val="001A157A"/>
    <w:rsid w:val="001A1A81"/>
    <w:rsid w:val="001A1F6E"/>
    <w:rsid w:val="001A33EF"/>
    <w:rsid w:val="001A7156"/>
    <w:rsid w:val="001B0F4D"/>
    <w:rsid w:val="001B10CD"/>
    <w:rsid w:val="001B1399"/>
    <w:rsid w:val="001B2C8B"/>
    <w:rsid w:val="001B2E31"/>
    <w:rsid w:val="001B3040"/>
    <w:rsid w:val="001B3326"/>
    <w:rsid w:val="001B4808"/>
    <w:rsid w:val="001B763F"/>
    <w:rsid w:val="001B7F0F"/>
    <w:rsid w:val="001C1359"/>
    <w:rsid w:val="001C17E7"/>
    <w:rsid w:val="001C1962"/>
    <w:rsid w:val="001C602E"/>
    <w:rsid w:val="001C66BF"/>
    <w:rsid w:val="001C67A4"/>
    <w:rsid w:val="001C6B56"/>
    <w:rsid w:val="001C7C32"/>
    <w:rsid w:val="001C7E68"/>
    <w:rsid w:val="001D10D4"/>
    <w:rsid w:val="001D23C4"/>
    <w:rsid w:val="001D367F"/>
    <w:rsid w:val="001D3D31"/>
    <w:rsid w:val="001D3E13"/>
    <w:rsid w:val="001D435B"/>
    <w:rsid w:val="001D4472"/>
    <w:rsid w:val="001D727C"/>
    <w:rsid w:val="001D78DC"/>
    <w:rsid w:val="001D7EEB"/>
    <w:rsid w:val="001E0902"/>
    <w:rsid w:val="001E0E60"/>
    <w:rsid w:val="001E0F38"/>
    <w:rsid w:val="001E11B6"/>
    <w:rsid w:val="001E1F98"/>
    <w:rsid w:val="001E2E98"/>
    <w:rsid w:val="001E48A0"/>
    <w:rsid w:val="001E5467"/>
    <w:rsid w:val="001E5B1E"/>
    <w:rsid w:val="001E7225"/>
    <w:rsid w:val="001E7742"/>
    <w:rsid w:val="001F00A9"/>
    <w:rsid w:val="001F0ED8"/>
    <w:rsid w:val="001F1B91"/>
    <w:rsid w:val="001F1E5B"/>
    <w:rsid w:val="001F26AF"/>
    <w:rsid w:val="001F3079"/>
    <w:rsid w:val="001F3861"/>
    <w:rsid w:val="001F3A5B"/>
    <w:rsid w:val="001F3CF8"/>
    <w:rsid w:val="001F591D"/>
    <w:rsid w:val="0020166E"/>
    <w:rsid w:val="00203020"/>
    <w:rsid w:val="002042D1"/>
    <w:rsid w:val="00204FD1"/>
    <w:rsid w:val="0020527B"/>
    <w:rsid w:val="00205314"/>
    <w:rsid w:val="00205AF1"/>
    <w:rsid w:val="00206318"/>
    <w:rsid w:val="00207C6A"/>
    <w:rsid w:val="002101C3"/>
    <w:rsid w:val="00210D59"/>
    <w:rsid w:val="00210E12"/>
    <w:rsid w:val="00210FF3"/>
    <w:rsid w:val="0021120C"/>
    <w:rsid w:val="00211E74"/>
    <w:rsid w:val="0021330A"/>
    <w:rsid w:val="0021334A"/>
    <w:rsid w:val="0021368D"/>
    <w:rsid w:val="0021620F"/>
    <w:rsid w:val="00216A62"/>
    <w:rsid w:val="00220726"/>
    <w:rsid w:val="00220F0E"/>
    <w:rsid w:val="0022113F"/>
    <w:rsid w:val="00223070"/>
    <w:rsid w:val="0022340D"/>
    <w:rsid w:val="002251D5"/>
    <w:rsid w:val="00225DA5"/>
    <w:rsid w:val="00226485"/>
    <w:rsid w:val="00227093"/>
    <w:rsid w:val="00227252"/>
    <w:rsid w:val="002275EC"/>
    <w:rsid w:val="00230361"/>
    <w:rsid w:val="00232AE2"/>
    <w:rsid w:val="00233E8C"/>
    <w:rsid w:val="00234CD4"/>
    <w:rsid w:val="00236B54"/>
    <w:rsid w:val="002370EB"/>
    <w:rsid w:val="00237647"/>
    <w:rsid w:val="00240E02"/>
    <w:rsid w:val="002416AD"/>
    <w:rsid w:val="0024171A"/>
    <w:rsid w:val="00241D12"/>
    <w:rsid w:val="00241FC9"/>
    <w:rsid w:val="00243A75"/>
    <w:rsid w:val="002441A9"/>
    <w:rsid w:val="002454A0"/>
    <w:rsid w:val="00245B9F"/>
    <w:rsid w:val="00246B4A"/>
    <w:rsid w:val="00246D6D"/>
    <w:rsid w:val="00251F93"/>
    <w:rsid w:val="002520D5"/>
    <w:rsid w:val="00252766"/>
    <w:rsid w:val="00253511"/>
    <w:rsid w:val="002537A6"/>
    <w:rsid w:val="00254915"/>
    <w:rsid w:val="0025523D"/>
    <w:rsid w:val="00255D8B"/>
    <w:rsid w:val="002565FF"/>
    <w:rsid w:val="002571FB"/>
    <w:rsid w:val="00260429"/>
    <w:rsid w:val="00260C3A"/>
    <w:rsid w:val="00261342"/>
    <w:rsid w:val="00261CA6"/>
    <w:rsid w:val="0026204A"/>
    <w:rsid w:val="002626BF"/>
    <w:rsid w:val="00264B09"/>
    <w:rsid w:val="00265080"/>
    <w:rsid w:val="00266D14"/>
    <w:rsid w:val="00267A96"/>
    <w:rsid w:val="00272532"/>
    <w:rsid w:val="00273273"/>
    <w:rsid w:val="00273375"/>
    <w:rsid w:val="00274D30"/>
    <w:rsid w:val="002758DC"/>
    <w:rsid w:val="00275951"/>
    <w:rsid w:val="002808EA"/>
    <w:rsid w:val="002828BA"/>
    <w:rsid w:val="002831D4"/>
    <w:rsid w:val="00283E14"/>
    <w:rsid w:val="00284AF9"/>
    <w:rsid w:val="002855F8"/>
    <w:rsid w:val="00286959"/>
    <w:rsid w:val="00286A23"/>
    <w:rsid w:val="002905A1"/>
    <w:rsid w:val="002912CF"/>
    <w:rsid w:val="00292015"/>
    <w:rsid w:val="00292616"/>
    <w:rsid w:val="0029336E"/>
    <w:rsid w:val="0029650F"/>
    <w:rsid w:val="002972DD"/>
    <w:rsid w:val="002A0595"/>
    <w:rsid w:val="002A1BEF"/>
    <w:rsid w:val="002A3433"/>
    <w:rsid w:val="002A3973"/>
    <w:rsid w:val="002A471E"/>
    <w:rsid w:val="002A4B49"/>
    <w:rsid w:val="002A6C53"/>
    <w:rsid w:val="002A798C"/>
    <w:rsid w:val="002B0FAE"/>
    <w:rsid w:val="002B11F6"/>
    <w:rsid w:val="002B1EE1"/>
    <w:rsid w:val="002B3D5B"/>
    <w:rsid w:val="002B3F52"/>
    <w:rsid w:val="002B3F73"/>
    <w:rsid w:val="002B415F"/>
    <w:rsid w:val="002B72EE"/>
    <w:rsid w:val="002B756A"/>
    <w:rsid w:val="002B7701"/>
    <w:rsid w:val="002B7959"/>
    <w:rsid w:val="002B7A82"/>
    <w:rsid w:val="002C1010"/>
    <w:rsid w:val="002C40B1"/>
    <w:rsid w:val="002C6A32"/>
    <w:rsid w:val="002C6D3A"/>
    <w:rsid w:val="002C6F0B"/>
    <w:rsid w:val="002D09C6"/>
    <w:rsid w:val="002D31DF"/>
    <w:rsid w:val="002D41FD"/>
    <w:rsid w:val="002D4571"/>
    <w:rsid w:val="002D7727"/>
    <w:rsid w:val="002E0742"/>
    <w:rsid w:val="002E12A5"/>
    <w:rsid w:val="002E17E2"/>
    <w:rsid w:val="002E1B14"/>
    <w:rsid w:val="002E1CCB"/>
    <w:rsid w:val="002E3F9A"/>
    <w:rsid w:val="002E6938"/>
    <w:rsid w:val="002E7A05"/>
    <w:rsid w:val="002F0220"/>
    <w:rsid w:val="002F3C05"/>
    <w:rsid w:val="002F3C1B"/>
    <w:rsid w:val="002F62A1"/>
    <w:rsid w:val="002F6FDC"/>
    <w:rsid w:val="002F7166"/>
    <w:rsid w:val="00302DE4"/>
    <w:rsid w:val="0030695C"/>
    <w:rsid w:val="003078F5"/>
    <w:rsid w:val="00307E1D"/>
    <w:rsid w:val="0031111D"/>
    <w:rsid w:val="003121E8"/>
    <w:rsid w:val="00313130"/>
    <w:rsid w:val="00313747"/>
    <w:rsid w:val="00313F8B"/>
    <w:rsid w:val="003142B6"/>
    <w:rsid w:val="00314B02"/>
    <w:rsid w:val="003150EA"/>
    <w:rsid w:val="00315B5F"/>
    <w:rsid w:val="00315B93"/>
    <w:rsid w:val="00316434"/>
    <w:rsid w:val="00316493"/>
    <w:rsid w:val="003175F1"/>
    <w:rsid w:val="003176D8"/>
    <w:rsid w:val="00317729"/>
    <w:rsid w:val="00322BA5"/>
    <w:rsid w:val="00323AC3"/>
    <w:rsid w:val="00323E42"/>
    <w:rsid w:val="00325F1D"/>
    <w:rsid w:val="003269D9"/>
    <w:rsid w:val="003338D0"/>
    <w:rsid w:val="00335993"/>
    <w:rsid w:val="003364C4"/>
    <w:rsid w:val="003367CF"/>
    <w:rsid w:val="00336804"/>
    <w:rsid w:val="00337AA0"/>
    <w:rsid w:val="00337F16"/>
    <w:rsid w:val="00337FF0"/>
    <w:rsid w:val="00344340"/>
    <w:rsid w:val="00345DAA"/>
    <w:rsid w:val="00346335"/>
    <w:rsid w:val="003466AC"/>
    <w:rsid w:val="00350694"/>
    <w:rsid w:val="00353257"/>
    <w:rsid w:val="00356853"/>
    <w:rsid w:val="003575AF"/>
    <w:rsid w:val="003607B8"/>
    <w:rsid w:val="00361AE7"/>
    <w:rsid w:val="003628FF"/>
    <w:rsid w:val="00363049"/>
    <w:rsid w:val="00363B1D"/>
    <w:rsid w:val="00364078"/>
    <w:rsid w:val="0036527F"/>
    <w:rsid w:val="003654C0"/>
    <w:rsid w:val="003661D7"/>
    <w:rsid w:val="00372D8F"/>
    <w:rsid w:val="0037389B"/>
    <w:rsid w:val="00374F22"/>
    <w:rsid w:val="00375CC2"/>
    <w:rsid w:val="003779DE"/>
    <w:rsid w:val="00382449"/>
    <w:rsid w:val="00382EF9"/>
    <w:rsid w:val="00383736"/>
    <w:rsid w:val="003862D8"/>
    <w:rsid w:val="003875E9"/>
    <w:rsid w:val="00387940"/>
    <w:rsid w:val="0039137C"/>
    <w:rsid w:val="0039349A"/>
    <w:rsid w:val="00394B3F"/>
    <w:rsid w:val="00395DA8"/>
    <w:rsid w:val="00397D3F"/>
    <w:rsid w:val="003A0B48"/>
    <w:rsid w:val="003A3095"/>
    <w:rsid w:val="003A5A79"/>
    <w:rsid w:val="003A5E3C"/>
    <w:rsid w:val="003A616C"/>
    <w:rsid w:val="003A7436"/>
    <w:rsid w:val="003A7A07"/>
    <w:rsid w:val="003A7DFE"/>
    <w:rsid w:val="003B20BA"/>
    <w:rsid w:val="003B25D9"/>
    <w:rsid w:val="003B27EB"/>
    <w:rsid w:val="003B3603"/>
    <w:rsid w:val="003B3C86"/>
    <w:rsid w:val="003B4DFA"/>
    <w:rsid w:val="003B5533"/>
    <w:rsid w:val="003B58AA"/>
    <w:rsid w:val="003B683B"/>
    <w:rsid w:val="003C17AD"/>
    <w:rsid w:val="003C1E14"/>
    <w:rsid w:val="003C3830"/>
    <w:rsid w:val="003C4721"/>
    <w:rsid w:val="003C4AF6"/>
    <w:rsid w:val="003C4D1D"/>
    <w:rsid w:val="003C5B61"/>
    <w:rsid w:val="003D0011"/>
    <w:rsid w:val="003D1C61"/>
    <w:rsid w:val="003D22F1"/>
    <w:rsid w:val="003D3ECC"/>
    <w:rsid w:val="003D5BC1"/>
    <w:rsid w:val="003D6123"/>
    <w:rsid w:val="003D7A53"/>
    <w:rsid w:val="003E06E0"/>
    <w:rsid w:val="003E081A"/>
    <w:rsid w:val="003E2AB8"/>
    <w:rsid w:val="003E3469"/>
    <w:rsid w:val="003E4E96"/>
    <w:rsid w:val="003E76B6"/>
    <w:rsid w:val="003E77C3"/>
    <w:rsid w:val="003F01AD"/>
    <w:rsid w:val="003F0AE3"/>
    <w:rsid w:val="003F182D"/>
    <w:rsid w:val="003F51DE"/>
    <w:rsid w:val="003F6747"/>
    <w:rsid w:val="003F678B"/>
    <w:rsid w:val="003F6E77"/>
    <w:rsid w:val="003F6EBE"/>
    <w:rsid w:val="00400871"/>
    <w:rsid w:val="00400887"/>
    <w:rsid w:val="00401DC6"/>
    <w:rsid w:val="00402C08"/>
    <w:rsid w:val="00402F3F"/>
    <w:rsid w:val="00404FC1"/>
    <w:rsid w:val="00404FCC"/>
    <w:rsid w:val="00410A32"/>
    <w:rsid w:val="00410FAA"/>
    <w:rsid w:val="004110FE"/>
    <w:rsid w:val="004119C0"/>
    <w:rsid w:val="00411BA0"/>
    <w:rsid w:val="00412F2F"/>
    <w:rsid w:val="004133CD"/>
    <w:rsid w:val="00414FCD"/>
    <w:rsid w:val="00415228"/>
    <w:rsid w:val="00420265"/>
    <w:rsid w:val="00420901"/>
    <w:rsid w:val="004224BF"/>
    <w:rsid w:val="00422A46"/>
    <w:rsid w:val="00422AF8"/>
    <w:rsid w:val="004234BD"/>
    <w:rsid w:val="00424CBA"/>
    <w:rsid w:val="00425980"/>
    <w:rsid w:val="00430AAC"/>
    <w:rsid w:val="004317E7"/>
    <w:rsid w:val="00432C3E"/>
    <w:rsid w:val="00432EE0"/>
    <w:rsid w:val="004332DB"/>
    <w:rsid w:val="00433412"/>
    <w:rsid w:val="0043376F"/>
    <w:rsid w:val="00433FF7"/>
    <w:rsid w:val="0043571A"/>
    <w:rsid w:val="00435E85"/>
    <w:rsid w:val="00436E64"/>
    <w:rsid w:val="00436F79"/>
    <w:rsid w:val="00437C0A"/>
    <w:rsid w:val="00441E69"/>
    <w:rsid w:val="00441F0E"/>
    <w:rsid w:val="004437A1"/>
    <w:rsid w:val="004446ED"/>
    <w:rsid w:val="004456A5"/>
    <w:rsid w:val="00447195"/>
    <w:rsid w:val="0045019A"/>
    <w:rsid w:val="0045123C"/>
    <w:rsid w:val="0045159B"/>
    <w:rsid w:val="0045169B"/>
    <w:rsid w:val="00451EAC"/>
    <w:rsid w:val="00453996"/>
    <w:rsid w:val="00453B98"/>
    <w:rsid w:val="00455E65"/>
    <w:rsid w:val="00457C1A"/>
    <w:rsid w:val="004611C8"/>
    <w:rsid w:val="00462EA5"/>
    <w:rsid w:val="00463B38"/>
    <w:rsid w:val="004646C3"/>
    <w:rsid w:val="00466E7C"/>
    <w:rsid w:val="00470410"/>
    <w:rsid w:val="0047082D"/>
    <w:rsid w:val="004711A7"/>
    <w:rsid w:val="00472DB2"/>
    <w:rsid w:val="00473E49"/>
    <w:rsid w:val="00475C62"/>
    <w:rsid w:val="0047607A"/>
    <w:rsid w:val="00476E9A"/>
    <w:rsid w:val="00480CE7"/>
    <w:rsid w:val="00481774"/>
    <w:rsid w:val="004821AD"/>
    <w:rsid w:val="00482BB9"/>
    <w:rsid w:val="00484505"/>
    <w:rsid w:val="00485E24"/>
    <w:rsid w:val="00486EEC"/>
    <w:rsid w:val="004907D9"/>
    <w:rsid w:val="004912DD"/>
    <w:rsid w:val="004932CE"/>
    <w:rsid w:val="00495755"/>
    <w:rsid w:val="00495B91"/>
    <w:rsid w:val="00496F57"/>
    <w:rsid w:val="004973B4"/>
    <w:rsid w:val="004A216C"/>
    <w:rsid w:val="004A341E"/>
    <w:rsid w:val="004A44CD"/>
    <w:rsid w:val="004A44E5"/>
    <w:rsid w:val="004A461F"/>
    <w:rsid w:val="004B0A69"/>
    <w:rsid w:val="004B4FC6"/>
    <w:rsid w:val="004B6360"/>
    <w:rsid w:val="004B6D67"/>
    <w:rsid w:val="004B7F61"/>
    <w:rsid w:val="004C0267"/>
    <w:rsid w:val="004C09BC"/>
    <w:rsid w:val="004C21A3"/>
    <w:rsid w:val="004C3796"/>
    <w:rsid w:val="004C59AC"/>
    <w:rsid w:val="004D04A1"/>
    <w:rsid w:val="004D18BB"/>
    <w:rsid w:val="004D28B1"/>
    <w:rsid w:val="004D2E64"/>
    <w:rsid w:val="004D2FB5"/>
    <w:rsid w:val="004D4150"/>
    <w:rsid w:val="004D6594"/>
    <w:rsid w:val="004D6707"/>
    <w:rsid w:val="004E0654"/>
    <w:rsid w:val="004E1AD1"/>
    <w:rsid w:val="004E289E"/>
    <w:rsid w:val="004E2E8C"/>
    <w:rsid w:val="004E2F08"/>
    <w:rsid w:val="004E34D4"/>
    <w:rsid w:val="004E38A7"/>
    <w:rsid w:val="004E46BF"/>
    <w:rsid w:val="004E4B2C"/>
    <w:rsid w:val="004E4F3B"/>
    <w:rsid w:val="004E5E8E"/>
    <w:rsid w:val="004E68D2"/>
    <w:rsid w:val="004F0110"/>
    <w:rsid w:val="004F231E"/>
    <w:rsid w:val="004F5054"/>
    <w:rsid w:val="004F5E2D"/>
    <w:rsid w:val="00500BB8"/>
    <w:rsid w:val="005012ED"/>
    <w:rsid w:val="00501A38"/>
    <w:rsid w:val="00501BF9"/>
    <w:rsid w:val="0050236A"/>
    <w:rsid w:val="00502436"/>
    <w:rsid w:val="00502931"/>
    <w:rsid w:val="0050316C"/>
    <w:rsid w:val="00503EE3"/>
    <w:rsid w:val="00504EB0"/>
    <w:rsid w:val="005055D4"/>
    <w:rsid w:val="005066FC"/>
    <w:rsid w:val="00507688"/>
    <w:rsid w:val="00510A8B"/>
    <w:rsid w:val="00510FAE"/>
    <w:rsid w:val="00511301"/>
    <w:rsid w:val="00512C56"/>
    <w:rsid w:val="00515936"/>
    <w:rsid w:val="00516357"/>
    <w:rsid w:val="00516C7E"/>
    <w:rsid w:val="005174D4"/>
    <w:rsid w:val="00517517"/>
    <w:rsid w:val="00520151"/>
    <w:rsid w:val="00520561"/>
    <w:rsid w:val="00520A7C"/>
    <w:rsid w:val="00521C21"/>
    <w:rsid w:val="00523F45"/>
    <w:rsid w:val="005241F0"/>
    <w:rsid w:val="0052448E"/>
    <w:rsid w:val="00525403"/>
    <w:rsid w:val="00530FDB"/>
    <w:rsid w:val="00531F4A"/>
    <w:rsid w:val="005335F5"/>
    <w:rsid w:val="005361E6"/>
    <w:rsid w:val="00537112"/>
    <w:rsid w:val="00537AE3"/>
    <w:rsid w:val="0054224E"/>
    <w:rsid w:val="00542A1D"/>
    <w:rsid w:val="00542E40"/>
    <w:rsid w:val="00543AE0"/>
    <w:rsid w:val="00546876"/>
    <w:rsid w:val="00547079"/>
    <w:rsid w:val="00547E1B"/>
    <w:rsid w:val="0055140A"/>
    <w:rsid w:val="00552CE1"/>
    <w:rsid w:val="00553B8E"/>
    <w:rsid w:val="00554A87"/>
    <w:rsid w:val="0055587F"/>
    <w:rsid w:val="00556A0E"/>
    <w:rsid w:val="00557A84"/>
    <w:rsid w:val="00557BAC"/>
    <w:rsid w:val="00557C19"/>
    <w:rsid w:val="00560324"/>
    <w:rsid w:val="00560DA2"/>
    <w:rsid w:val="005617BB"/>
    <w:rsid w:val="00561B1F"/>
    <w:rsid w:val="0056227A"/>
    <w:rsid w:val="005622ED"/>
    <w:rsid w:val="00562D3E"/>
    <w:rsid w:val="00565518"/>
    <w:rsid w:val="00566CF7"/>
    <w:rsid w:val="0056775B"/>
    <w:rsid w:val="00567CC4"/>
    <w:rsid w:val="00567E09"/>
    <w:rsid w:val="005702E8"/>
    <w:rsid w:val="0057059C"/>
    <w:rsid w:val="00575078"/>
    <w:rsid w:val="00575930"/>
    <w:rsid w:val="00576CF2"/>
    <w:rsid w:val="005770D8"/>
    <w:rsid w:val="00580F5B"/>
    <w:rsid w:val="005817D5"/>
    <w:rsid w:val="005825C1"/>
    <w:rsid w:val="005829EE"/>
    <w:rsid w:val="005836F6"/>
    <w:rsid w:val="005837DA"/>
    <w:rsid w:val="00584CCC"/>
    <w:rsid w:val="00585F86"/>
    <w:rsid w:val="005876AE"/>
    <w:rsid w:val="00587B00"/>
    <w:rsid w:val="00587D3E"/>
    <w:rsid w:val="00590184"/>
    <w:rsid w:val="0059022B"/>
    <w:rsid w:val="005907D7"/>
    <w:rsid w:val="00591C87"/>
    <w:rsid w:val="00591E31"/>
    <w:rsid w:val="00593B8D"/>
    <w:rsid w:val="00594236"/>
    <w:rsid w:val="00596BF0"/>
    <w:rsid w:val="00596DA6"/>
    <w:rsid w:val="00596E84"/>
    <w:rsid w:val="00597011"/>
    <w:rsid w:val="00597E17"/>
    <w:rsid w:val="005A09B8"/>
    <w:rsid w:val="005A0C25"/>
    <w:rsid w:val="005A33FE"/>
    <w:rsid w:val="005A3778"/>
    <w:rsid w:val="005A55AA"/>
    <w:rsid w:val="005A61F1"/>
    <w:rsid w:val="005B0EF8"/>
    <w:rsid w:val="005B1B24"/>
    <w:rsid w:val="005B294B"/>
    <w:rsid w:val="005B2C11"/>
    <w:rsid w:val="005B45C0"/>
    <w:rsid w:val="005B5501"/>
    <w:rsid w:val="005B6CB7"/>
    <w:rsid w:val="005B73B5"/>
    <w:rsid w:val="005B76F3"/>
    <w:rsid w:val="005C04B2"/>
    <w:rsid w:val="005C3C9E"/>
    <w:rsid w:val="005C4E28"/>
    <w:rsid w:val="005C52EB"/>
    <w:rsid w:val="005C6CBD"/>
    <w:rsid w:val="005D05D0"/>
    <w:rsid w:val="005D199B"/>
    <w:rsid w:val="005D229B"/>
    <w:rsid w:val="005D3469"/>
    <w:rsid w:val="005D5364"/>
    <w:rsid w:val="005D5947"/>
    <w:rsid w:val="005D5FB0"/>
    <w:rsid w:val="005D76A6"/>
    <w:rsid w:val="005E0127"/>
    <w:rsid w:val="005E0C1B"/>
    <w:rsid w:val="005E1A56"/>
    <w:rsid w:val="005E2FAB"/>
    <w:rsid w:val="005E42D7"/>
    <w:rsid w:val="005E42FF"/>
    <w:rsid w:val="005E4449"/>
    <w:rsid w:val="005E6BB7"/>
    <w:rsid w:val="005E6C03"/>
    <w:rsid w:val="005E71E3"/>
    <w:rsid w:val="005E79C0"/>
    <w:rsid w:val="005E7B17"/>
    <w:rsid w:val="005F0DFB"/>
    <w:rsid w:val="005F13E4"/>
    <w:rsid w:val="005F1AFE"/>
    <w:rsid w:val="005F2367"/>
    <w:rsid w:val="005F2AB4"/>
    <w:rsid w:val="005F37C8"/>
    <w:rsid w:val="005F47DC"/>
    <w:rsid w:val="005F617A"/>
    <w:rsid w:val="005F6435"/>
    <w:rsid w:val="005F751D"/>
    <w:rsid w:val="006008C2"/>
    <w:rsid w:val="00600FF6"/>
    <w:rsid w:val="00601266"/>
    <w:rsid w:val="006052F2"/>
    <w:rsid w:val="006068AE"/>
    <w:rsid w:val="00610F4E"/>
    <w:rsid w:val="00611200"/>
    <w:rsid w:val="00612926"/>
    <w:rsid w:val="00613F73"/>
    <w:rsid w:val="00614332"/>
    <w:rsid w:val="00614D44"/>
    <w:rsid w:val="006150E6"/>
    <w:rsid w:val="006155ED"/>
    <w:rsid w:val="00617C24"/>
    <w:rsid w:val="006203E0"/>
    <w:rsid w:val="0062228E"/>
    <w:rsid w:val="006224D7"/>
    <w:rsid w:val="00623FD2"/>
    <w:rsid w:val="00625FEA"/>
    <w:rsid w:val="00626BFB"/>
    <w:rsid w:val="00627397"/>
    <w:rsid w:val="006275F0"/>
    <w:rsid w:val="0063076E"/>
    <w:rsid w:val="00631A2D"/>
    <w:rsid w:val="00632652"/>
    <w:rsid w:val="00632AF5"/>
    <w:rsid w:val="00632E4C"/>
    <w:rsid w:val="00633FF1"/>
    <w:rsid w:val="006345C6"/>
    <w:rsid w:val="0063589D"/>
    <w:rsid w:val="00636201"/>
    <w:rsid w:val="0064001C"/>
    <w:rsid w:val="0064050A"/>
    <w:rsid w:val="006419B9"/>
    <w:rsid w:val="00643571"/>
    <w:rsid w:val="00643804"/>
    <w:rsid w:val="006438D6"/>
    <w:rsid w:val="00645CBE"/>
    <w:rsid w:val="00645CED"/>
    <w:rsid w:val="00646F10"/>
    <w:rsid w:val="006500FE"/>
    <w:rsid w:val="006508CD"/>
    <w:rsid w:val="00650BED"/>
    <w:rsid w:val="00651EF2"/>
    <w:rsid w:val="0065346A"/>
    <w:rsid w:val="00653D6E"/>
    <w:rsid w:val="00654E56"/>
    <w:rsid w:val="00655422"/>
    <w:rsid w:val="00655DDA"/>
    <w:rsid w:val="006565DE"/>
    <w:rsid w:val="0065668B"/>
    <w:rsid w:val="006577CA"/>
    <w:rsid w:val="00661EBC"/>
    <w:rsid w:val="0066205A"/>
    <w:rsid w:val="00663BC5"/>
    <w:rsid w:val="006642B4"/>
    <w:rsid w:val="006654EF"/>
    <w:rsid w:val="0066715A"/>
    <w:rsid w:val="00667294"/>
    <w:rsid w:val="00667A76"/>
    <w:rsid w:val="00667D5D"/>
    <w:rsid w:val="00670451"/>
    <w:rsid w:val="00672EB0"/>
    <w:rsid w:val="00672EFC"/>
    <w:rsid w:val="00673DAA"/>
    <w:rsid w:val="00674926"/>
    <w:rsid w:val="006751CE"/>
    <w:rsid w:val="006765CD"/>
    <w:rsid w:val="00680B22"/>
    <w:rsid w:val="00683668"/>
    <w:rsid w:val="0068494B"/>
    <w:rsid w:val="00685CAB"/>
    <w:rsid w:val="00685DF4"/>
    <w:rsid w:val="00694894"/>
    <w:rsid w:val="006951B8"/>
    <w:rsid w:val="00696FB4"/>
    <w:rsid w:val="00697625"/>
    <w:rsid w:val="00697D22"/>
    <w:rsid w:val="006A0A18"/>
    <w:rsid w:val="006A159E"/>
    <w:rsid w:val="006A1779"/>
    <w:rsid w:val="006A25C5"/>
    <w:rsid w:val="006A3253"/>
    <w:rsid w:val="006A3368"/>
    <w:rsid w:val="006A3EAA"/>
    <w:rsid w:val="006A4233"/>
    <w:rsid w:val="006A535D"/>
    <w:rsid w:val="006A62F5"/>
    <w:rsid w:val="006B09D4"/>
    <w:rsid w:val="006B236A"/>
    <w:rsid w:val="006B2AFC"/>
    <w:rsid w:val="006B30D2"/>
    <w:rsid w:val="006B4BDB"/>
    <w:rsid w:val="006B54A4"/>
    <w:rsid w:val="006B6818"/>
    <w:rsid w:val="006B6B98"/>
    <w:rsid w:val="006B6F10"/>
    <w:rsid w:val="006C0AB4"/>
    <w:rsid w:val="006C3841"/>
    <w:rsid w:val="006C609A"/>
    <w:rsid w:val="006C640C"/>
    <w:rsid w:val="006C7822"/>
    <w:rsid w:val="006C7E65"/>
    <w:rsid w:val="006C7F73"/>
    <w:rsid w:val="006D0596"/>
    <w:rsid w:val="006D1CBA"/>
    <w:rsid w:val="006D3758"/>
    <w:rsid w:val="006D3F58"/>
    <w:rsid w:val="006D442D"/>
    <w:rsid w:val="006D534F"/>
    <w:rsid w:val="006D545C"/>
    <w:rsid w:val="006D61A5"/>
    <w:rsid w:val="006D7288"/>
    <w:rsid w:val="006E019D"/>
    <w:rsid w:val="006E10F8"/>
    <w:rsid w:val="006E185D"/>
    <w:rsid w:val="006E2A22"/>
    <w:rsid w:val="006E2CB2"/>
    <w:rsid w:val="006E385A"/>
    <w:rsid w:val="006E45B5"/>
    <w:rsid w:val="006E4926"/>
    <w:rsid w:val="006E4B83"/>
    <w:rsid w:val="006E5C9A"/>
    <w:rsid w:val="006E7E7F"/>
    <w:rsid w:val="006E7EDB"/>
    <w:rsid w:val="006F29D4"/>
    <w:rsid w:val="006F393B"/>
    <w:rsid w:val="006F635C"/>
    <w:rsid w:val="006F66C1"/>
    <w:rsid w:val="006F7178"/>
    <w:rsid w:val="006F7AEA"/>
    <w:rsid w:val="007006DB"/>
    <w:rsid w:val="0070258A"/>
    <w:rsid w:val="00704586"/>
    <w:rsid w:val="00705877"/>
    <w:rsid w:val="007059D6"/>
    <w:rsid w:val="0070669F"/>
    <w:rsid w:val="00707308"/>
    <w:rsid w:val="0070756C"/>
    <w:rsid w:val="00707726"/>
    <w:rsid w:val="00710A8E"/>
    <w:rsid w:val="00710E88"/>
    <w:rsid w:val="007116AD"/>
    <w:rsid w:val="0071225A"/>
    <w:rsid w:val="007141FD"/>
    <w:rsid w:val="007154DA"/>
    <w:rsid w:val="00715E72"/>
    <w:rsid w:val="00716314"/>
    <w:rsid w:val="007178D2"/>
    <w:rsid w:val="00717F17"/>
    <w:rsid w:val="00720F47"/>
    <w:rsid w:val="007218A3"/>
    <w:rsid w:val="00722FCB"/>
    <w:rsid w:val="00722FE5"/>
    <w:rsid w:val="00726A61"/>
    <w:rsid w:val="00726A7E"/>
    <w:rsid w:val="00727B3B"/>
    <w:rsid w:val="007313BE"/>
    <w:rsid w:val="0073245C"/>
    <w:rsid w:val="007332E0"/>
    <w:rsid w:val="007342F8"/>
    <w:rsid w:val="00735622"/>
    <w:rsid w:val="00736B9E"/>
    <w:rsid w:val="00736E75"/>
    <w:rsid w:val="007378E7"/>
    <w:rsid w:val="00737EC1"/>
    <w:rsid w:val="007407E5"/>
    <w:rsid w:val="00740CC7"/>
    <w:rsid w:val="00742A06"/>
    <w:rsid w:val="00744AC2"/>
    <w:rsid w:val="0074599D"/>
    <w:rsid w:val="00747E5A"/>
    <w:rsid w:val="00750320"/>
    <w:rsid w:val="00750DFC"/>
    <w:rsid w:val="00752212"/>
    <w:rsid w:val="007532A3"/>
    <w:rsid w:val="0075490B"/>
    <w:rsid w:val="00755013"/>
    <w:rsid w:val="007551A8"/>
    <w:rsid w:val="0075559D"/>
    <w:rsid w:val="007557A9"/>
    <w:rsid w:val="00755934"/>
    <w:rsid w:val="007563F0"/>
    <w:rsid w:val="00756FBE"/>
    <w:rsid w:val="00757217"/>
    <w:rsid w:val="00757D2B"/>
    <w:rsid w:val="007605B0"/>
    <w:rsid w:val="00760F77"/>
    <w:rsid w:val="00762AFE"/>
    <w:rsid w:val="00764045"/>
    <w:rsid w:val="00764C5F"/>
    <w:rsid w:val="007662F6"/>
    <w:rsid w:val="007708D9"/>
    <w:rsid w:val="0077090A"/>
    <w:rsid w:val="007710DC"/>
    <w:rsid w:val="00771321"/>
    <w:rsid w:val="0077156D"/>
    <w:rsid w:val="00773F20"/>
    <w:rsid w:val="007760C5"/>
    <w:rsid w:val="00776A14"/>
    <w:rsid w:val="007825FA"/>
    <w:rsid w:val="00782764"/>
    <w:rsid w:val="00783143"/>
    <w:rsid w:val="00783333"/>
    <w:rsid w:val="0078406E"/>
    <w:rsid w:val="00784C2F"/>
    <w:rsid w:val="0078505F"/>
    <w:rsid w:val="00786D2D"/>
    <w:rsid w:val="007915B0"/>
    <w:rsid w:val="00791946"/>
    <w:rsid w:val="00795581"/>
    <w:rsid w:val="00797C11"/>
    <w:rsid w:val="007A0733"/>
    <w:rsid w:val="007A1802"/>
    <w:rsid w:val="007A3011"/>
    <w:rsid w:val="007A3CE9"/>
    <w:rsid w:val="007A3E46"/>
    <w:rsid w:val="007A3EAF"/>
    <w:rsid w:val="007A4EDE"/>
    <w:rsid w:val="007A5F23"/>
    <w:rsid w:val="007A5F75"/>
    <w:rsid w:val="007A6931"/>
    <w:rsid w:val="007A7372"/>
    <w:rsid w:val="007A7613"/>
    <w:rsid w:val="007A76EA"/>
    <w:rsid w:val="007A7B79"/>
    <w:rsid w:val="007A7CE2"/>
    <w:rsid w:val="007B04B1"/>
    <w:rsid w:val="007B27ED"/>
    <w:rsid w:val="007B5B2E"/>
    <w:rsid w:val="007B7F3E"/>
    <w:rsid w:val="007C14D4"/>
    <w:rsid w:val="007C20B3"/>
    <w:rsid w:val="007C304E"/>
    <w:rsid w:val="007C332A"/>
    <w:rsid w:val="007C5161"/>
    <w:rsid w:val="007C5CC7"/>
    <w:rsid w:val="007C7B2B"/>
    <w:rsid w:val="007C7B53"/>
    <w:rsid w:val="007D2B40"/>
    <w:rsid w:val="007D2D50"/>
    <w:rsid w:val="007D3790"/>
    <w:rsid w:val="007D3E95"/>
    <w:rsid w:val="007D4B6D"/>
    <w:rsid w:val="007D4FC2"/>
    <w:rsid w:val="007D5190"/>
    <w:rsid w:val="007D5210"/>
    <w:rsid w:val="007D6781"/>
    <w:rsid w:val="007D681C"/>
    <w:rsid w:val="007D7A9D"/>
    <w:rsid w:val="007E033D"/>
    <w:rsid w:val="007E094F"/>
    <w:rsid w:val="007E2C7B"/>
    <w:rsid w:val="007E2E4A"/>
    <w:rsid w:val="007E435D"/>
    <w:rsid w:val="007E553E"/>
    <w:rsid w:val="007E61F0"/>
    <w:rsid w:val="007E63C7"/>
    <w:rsid w:val="007E7892"/>
    <w:rsid w:val="007E7C5D"/>
    <w:rsid w:val="007F062D"/>
    <w:rsid w:val="007F08DE"/>
    <w:rsid w:val="007F1A3E"/>
    <w:rsid w:val="007F21EB"/>
    <w:rsid w:val="007F2607"/>
    <w:rsid w:val="007F3F73"/>
    <w:rsid w:val="007F6099"/>
    <w:rsid w:val="007F60F3"/>
    <w:rsid w:val="007F6A07"/>
    <w:rsid w:val="007F7D97"/>
    <w:rsid w:val="0080025E"/>
    <w:rsid w:val="0080063E"/>
    <w:rsid w:val="00800BC0"/>
    <w:rsid w:val="00803C74"/>
    <w:rsid w:val="008047D3"/>
    <w:rsid w:val="008051AF"/>
    <w:rsid w:val="008067D2"/>
    <w:rsid w:val="00807AF9"/>
    <w:rsid w:val="00811CC0"/>
    <w:rsid w:val="00813372"/>
    <w:rsid w:val="00815F3E"/>
    <w:rsid w:val="0081602E"/>
    <w:rsid w:val="00820403"/>
    <w:rsid w:val="00821910"/>
    <w:rsid w:val="00821BAA"/>
    <w:rsid w:val="00821F80"/>
    <w:rsid w:val="008224EF"/>
    <w:rsid w:val="008232F2"/>
    <w:rsid w:val="0082505E"/>
    <w:rsid w:val="00827014"/>
    <w:rsid w:val="0082727D"/>
    <w:rsid w:val="00827ECD"/>
    <w:rsid w:val="008303FB"/>
    <w:rsid w:val="008305DA"/>
    <w:rsid w:val="00830DCA"/>
    <w:rsid w:val="00831995"/>
    <w:rsid w:val="00831F38"/>
    <w:rsid w:val="0083250C"/>
    <w:rsid w:val="0083476C"/>
    <w:rsid w:val="0083584F"/>
    <w:rsid w:val="00835A01"/>
    <w:rsid w:val="00835F95"/>
    <w:rsid w:val="00837321"/>
    <w:rsid w:val="0083741A"/>
    <w:rsid w:val="0084016F"/>
    <w:rsid w:val="0084093F"/>
    <w:rsid w:val="008418A2"/>
    <w:rsid w:val="00844070"/>
    <w:rsid w:val="008443D5"/>
    <w:rsid w:val="00844677"/>
    <w:rsid w:val="00847A6A"/>
    <w:rsid w:val="00847E0D"/>
    <w:rsid w:val="0085109E"/>
    <w:rsid w:val="00851A40"/>
    <w:rsid w:val="00851B12"/>
    <w:rsid w:val="008547B6"/>
    <w:rsid w:val="0085535A"/>
    <w:rsid w:val="008557FA"/>
    <w:rsid w:val="00855C91"/>
    <w:rsid w:val="008567BF"/>
    <w:rsid w:val="0085721D"/>
    <w:rsid w:val="008572F8"/>
    <w:rsid w:val="00857565"/>
    <w:rsid w:val="00857CFA"/>
    <w:rsid w:val="00860E42"/>
    <w:rsid w:val="00860F70"/>
    <w:rsid w:val="0086163C"/>
    <w:rsid w:val="0086214B"/>
    <w:rsid w:val="008626DD"/>
    <w:rsid w:val="00862BC4"/>
    <w:rsid w:val="0086348E"/>
    <w:rsid w:val="00863517"/>
    <w:rsid w:val="008643EE"/>
    <w:rsid w:val="0086514D"/>
    <w:rsid w:val="00866009"/>
    <w:rsid w:val="00866769"/>
    <w:rsid w:val="008670AA"/>
    <w:rsid w:val="008671CD"/>
    <w:rsid w:val="00867500"/>
    <w:rsid w:val="0087382E"/>
    <w:rsid w:val="00874437"/>
    <w:rsid w:val="00874534"/>
    <w:rsid w:val="0087614A"/>
    <w:rsid w:val="0087628D"/>
    <w:rsid w:val="0087719D"/>
    <w:rsid w:val="00880849"/>
    <w:rsid w:val="00882F5B"/>
    <w:rsid w:val="00883BF6"/>
    <w:rsid w:val="0088615F"/>
    <w:rsid w:val="008877AA"/>
    <w:rsid w:val="00890188"/>
    <w:rsid w:val="008901EB"/>
    <w:rsid w:val="00891993"/>
    <w:rsid w:val="0089268F"/>
    <w:rsid w:val="00892D98"/>
    <w:rsid w:val="0089397F"/>
    <w:rsid w:val="00894162"/>
    <w:rsid w:val="00894322"/>
    <w:rsid w:val="0089481F"/>
    <w:rsid w:val="00896383"/>
    <w:rsid w:val="00896406"/>
    <w:rsid w:val="00897828"/>
    <w:rsid w:val="008A3C2C"/>
    <w:rsid w:val="008A4EEE"/>
    <w:rsid w:val="008A520C"/>
    <w:rsid w:val="008A5664"/>
    <w:rsid w:val="008A6094"/>
    <w:rsid w:val="008A66DB"/>
    <w:rsid w:val="008A6D2C"/>
    <w:rsid w:val="008A7C2D"/>
    <w:rsid w:val="008B0166"/>
    <w:rsid w:val="008B166F"/>
    <w:rsid w:val="008B1CFA"/>
    <w:rsid w:val="008B3A8D"/>
    <w:rsid w:val="008B48AB"/>
    <w:rsid w:val="008B5C4F"/>
    <w:rsid w:val="008B6BBB"/>
    <w:rsid w:val="008B6CFC"/>
    <w:rsid w:val="008B754E"/>
    <w:rsid w:val="008C0508"/>
    <w:rsid w:val="008C0B1F"/>
    <w:rsid w:val="008C0C48"/>
    <w:rsid w:val="008C1178"/>
    <w:rsid w:val="008C2139"/>
    <w:rsid w:val="008C4668"/>
    <w:rsid w:val="008C54AA"/>
    <w:rsid w:val="008C6432"/>
    <w:rsid w:val="008C6609"/>
    <w:rsid w:val="008C70E6"/>
    <w:rsid w:val="008C774A"/>
    <w:rsid w:val="008C7F37"/>
    <w:rsid w:val="008D2C5D"/>
    <w:rsid w:val="008D2E88"/>
    <w:rsid w:val="008D3381"/>
    <w:rsid w:val="008D3728"/>
    <w:rsid w:val="008D4398"/>
    <w:rsid w:val="008D459C"/>
    <w:rsid w:val="008D6BB9"/>
    <w:rsid w:val="008D7386"/>
    <w:rsid w:val="008D7538"/>
    <w:rsid w:val="008D7707"/>
    <w:rsid w:val="008D7EA7"/>
    <w:rsid w:val="008E1FCB"/>
    <w:rsid w:val="008E2F4A"/>
    <w:rsid w:val="008E33D0"/>
    <w:rsid w:val="008E3A12"/>
    <w:rsid w:val="008E4574"/>
    <w:rsid w:val="008E45B3"/>
    <w:rsid w:val="008E4CF1"/>
    <w:rsid w:val="008E5F21"/>
    <w:rsid w:val="008E60F8"/>
    <w:rsid w:val="008E6BBD"/>
    <w:rsid w:val="008E7360"/>
    <w:rsid w:val="008E7F81"/>
    <w:rsid w:val="008F0563"/>
    <w:rsid w:val="008F0E40"/>
    <w:rsid w:val="008F102C"/>
    <w:rsid w:val="008F116E"/>
    <w:rsid w:val="008F1401"/>
    <w:rsid w:val="008F2E18"/>
    <w:rsid w:val="008F5D91"/>
    <w:rsid w:val="008F608A"/>
    <w:rsid w:val="008F64D2"/>
    <w:rsid w:val="008F671F"/>
    <w:rsid w:val="00901014"/>
    <w:rsid w:val="009012E7"/>
    <w:rsid w:val="00901989"/>
    <w:rsid w:val="00901A3D"/>
    <w:rsid w:val="00901A94"/>
    <w:rsid w:val="00903192"/>
    <w:rsid w:val="00904A19"/>
    <w:rsid w:val="0090572B"/>
    <w:rsid w:val="00906F5C"/>
    <w:rsid w:val="00911150"/>
    <w:rsid w:val="0091157A"/>
    <w:rsid w:val="00912154"/>
    <w:rsid w:val="00912D4F"/>
    <w:rsid w:val="0091640F"/>
    <w:rsid w:val="00920B2A"/>
    <w:rsid w:val="009217DF"/>
    <w:rsid w:val="00921D97"/>
    <w:rsid w:val="00924BD1"/>
    <w:rsid w:val="0092589A"/>
    <w:rsid w:val="00926D35"/>
    <w:rsid w:val="00930524"/>
    <w:rsid w:val="00930C33"/>
    <w:rsid w:val="009317F9"/>
    <w:rsid w:val="009328C1"/>
    <w:rsid w:val="00932F8A"/>
    <w:rsid w:val="0093466C"/>
    <w:rsid w:val="00935D80"/>
    <w:rsid w:val="00937E2B"/>
    <w:rsid w:val="00941901"/>
    <w:rsid w:val="009421CA"/>
    <w:rsid w:val="009421E8"/>
    <w:rsid w:val="00943E88"/>
    <w:rsid w:val="00946C91"/>
    <w:rsid w:val="0094754B"/>
    <w:rsid w:val="00952A3E"/>
    <w:rsid w:val="00952C10"/>
    <w:rsid w:val="00952F42"/>
    <w:rsid w:val="009547C1"/>
    <w:rsid w:val="00954AB2"/>
    <w:rsid w:val="009556A9"/>
    <w:rsid w:val="009569CD"/>
    <w:rsid w:val="00957B8B"/>
    <w:rsid w:val="00957C22"/>
    <w:rsid w:val="009603CB"/>
    <w:rsid w:val="00962000"/>
    <w:rsid w:val="00962A9F"/>
    <w:rsid w:val="00964663"/>
    <w:rsid w:val="00964F22"/>
    <w:rsid w:val="00964F5A"/>
    <w:rsid w:val="009654CA"/>
    <w:rsid w:val="0096644C"/>
    <w:rsid w:val="00966715"/>
    <w:rsid w:val="00967470"/>
    <w:rsid w:val="009678FD"/>
    <w:rsid w:val="00967D7A"/>
    <w:rsid w:val="009702F0"/>
    <w:rsid w:val="0097089F"/>
    <w:rsid w:val="00971596"/>
    <w:rsid w:val="00971BB5"/>
    <w:rsid w:val="009730A5"/>
    <w:rsid w:val="009730C0"/>
    <w:rsid w:val="00973BE0"/>
    <w:rsid w:val="0097530A"/>
    <w:rsid w:val="00976487"/>
    <w:rsid w:val="0098053F"/>
    <w:rsid w:val="009817B4"/>
    <w:rsid w:val="009817F9"/>
    <w:rsid w:val="009829A3"/>
    <w:rsid w:val="00982ED5"/>
    <w:rsid w:val="009838CA"/>
    <w:rsid w:val="00983F39"/>
    <w:rsid w:val="009841C7"/>
    <w:rsid w:val="00987633"/>
    <w:rsid w:val="00990A2A"/>
    <w:rsid w:val="009916CA"/>
    <w:rsid w:val="009917B9"/>
    <w:rsid w:val="0099186D"/>
    <w:rsid w:val="00991B29"/>
    <w:rsid w:val="00992652"/>
    <w:rsid w:val="00993004"/>
    <w:rsid w:val="009932F2"/>
    <w:rsid w:val="009933D7"/>
    <w:rsid w:val="009940E5"/>
    <w:rsid w:val="00994BFD"/>
    <w:rsid w:val="00995679"/>
    <w:rsid w:val="009956F3"/>
    <w:rsid w:val="009A0BDE"/>
    <w:rsid w:val="009A0D11"/>
    <w:rsid w:val="009A2E20"/>
    <w:rsid w:val="009A47FC"/>
    <w:rsid w:val="009A4C0B"/>
    <w:rsid w:val="009A556A"/>
    <w:rsid w:val="009A5E29"/>
    <w:rsid w:val="009A6D51"/>
    <w:rsid w:val="009A6D69"/>
    <w:rsid w:val="009A7096"/>
    <w:rsid w:val="009B02C0"/>
    <w:rsid w:val="009B1D73"/>
    <w:rsid w:val="009B26D8"/>
    <w:rsid w:val="009B2836"/>
    <w:rsid w:val="009B3884"/>
    <w:rsid w:val="009B40F6"/>
    <w:rsid w:val="009B4571"/>
    <w:rsid w:val="009B45DC"/>
    <w:rsid w:val="009B4F79"/>
    <w:rsid w:val="009B523A"/>
    <w:rsid w:val="009B5579"/>
    <w:rsid w:val="009B6E8E"/>
    <w:rsid w:val="009B708B"/>
    <w:rsid w:val="009B7893"/>
    <w:rsid w:val="009C04D2"/>
    <w:rsid w:val="009C1AB2"/>
    <w:rsid w:val="009C1B03"/>
    <w:rsid w:val="009C1FFE"/>
    <w:rsid w:val="009C2E38"/>
    <w:rsid w:val="009C37A7"/>
    <w:rsid w:val="009C456C"/>
    <w:rsid w:val="009C589E"/>
    <w:rsid w:val="009C6C1F"/>
    <w:rsid w:val="009C7178"/>
    <w:rsid w:val="009C79E6"/>
    <w:rsid w:val="009D0E2C"/>
    <w:rsid w:val="009D20FE"/>
    <w:rsid w:val="009D240B"/>
    <w:rsid w:val="009D2539"/>
    <w:rsid w:val="009D28EB"/>
    <w:rsid w:val="009D29A2"/>
    <w:rsid w:val="009D5F86"/>
    <w:rsid w:val="009D6560"/>
    <w:rsid w:val="009D6637"/>
    <w:rsid w:val="009D6C01"/>
    <w:rsid w:val="009D729A"/>
    <w:rsid w:val="009D7740"/>
    <w:rsid w:val="009E0054"/>
    <w:rsid w:val="009E04B6"/>
    <w:rsid w:val="009E25D9"/>
    <w:rsid w:val="009E5A53"/>
    <w:rsid w:val="009E7350"/>
    <w:rsid w:val="009E77DB"/>
    <w:rsid w:val="009F08A8"/>
    <w:rsid w:val="009F0D47"/>
    <w:rsid w:val="009F16FC"/>
    <w:rsid w:val="009F1E15"/>
    <w:rsid w:val="009F4B3F"/>
    <w:rsid w:val="009F6384"/>
    <w:rsid w:val="009F762C"/>
    <w:rsid w:val="00A02CD1"/>
    <w:rsid w:val="00A0347E"/>
    <w:rsid w:val="00A04745"/>
    <w:rsid w:val="00A0525C"/>
    <w:rsid w:val="00A052DC"/>
    <w:rsid w:val="00A0552F"/>
    <w:rsid w:val="00A05D4B"/>
    <w:rsid w:val="00A05DD6"/>
    <w:rsid w:val="00A06782"/>
    <w:rsid w:val="00A06C7E"/>
    <w:rsid w:val="00A0720E"/>
    <w:rsid w:val="00A0751A"/>
    <w:rsid w:val="00A078ED"/>
    <w:rsid w:val="00A1009B"/>
    <w:rsid w:val="00A10216"/>
    <w:rsid w:val="00A119FC"/>
    <w:rsid w:val="00A1475A"/>
    <w:rsid w:val="00A16A9F"/>
    <w:rsid w:val="00A21A2E"/>
    <w:rsid w:val="00A22101"/>
    <w:rsid w:val="00A221F7"/>
    <w:rsid w:val="00A25397"/>
    <w:rsid w:val="00A26070"/>
    <w:rsid w:val="00A32B44"/>
    <w:rsid w:val="00A33EBF"/>
    <w:rsid w:val="00A345D9"/>
    <w:rsid w:val="00A34803"/>
    <w:rsid w:val="00A352F3"/>
    <w:rsid w:val="00A358A7"/>
    <w:rsid w:val="00A36B2B"/>
    <w:rsid w:val="00A4183A"/>
    <w:rsid w:val="00A429F6"/>
    <w:rsid w:val="00A42F03"/>
    <w:rsid w:val="00A50208"/>
    <w:rsid w:val="00A506B1"/>
    <w:rsid w:val="00A50A9F"/>
    <w:rsid w:val="00A5215E"/>
    <w:rsid w:val="00A55780"/>
    <w:rsid w:val="00A561C2"/>
    <w:rsid w:val="00A56A07"/>
    <w:rsid w:val="00A577C6"/>
    <w:rsid w:val="00A601FD"/>
    <w:rsid w:val="00A6112B"/>
    <w:rsid w:val="00A62ADF"/>
    <w:rsid w:val="00A63C95"/>
    <w:rsid w:val="00A64BC7"/>
    <w:rsid w:val="00A653C0"/>
    <w:rsid w:val="00A6634F"/>
    <w:rsid w:val="00A67AC8"/>
    <w:rsid w:val="00A67BCD"/>
    <w:rsid w:val="00A7046D"/>
    <w:rsid w:val="00A717BF"/>
    <w:rsid w:val="00A71FF9"/>
    <w:rsid w:val="00A72CAB"/>
    <w:rsid w:val="00A73186"/>
    <w:rsid w:val="00A75247"/>
    <w:rsid w:val="00A752E8"/>
    <w:rsid w:val="00A75310"/>
    <w:rsid w:val="00A76373"/>
    <w:rsid w:val="00A81829"/>
    <w:rsid w:val="00A83E45"/>
    <w:rsid w:val="00A8513D"/>
    <w:rsid w:val="00A85232"/>
    <w:rsid w:val="00A85CDF"/>
    <w:rsid w:val="00A85FDF"/>
    <w:rsid w:val="00A866BB"/>
    <w:rsid w:val="00A869C5"/>
    <w:rsid w:val="00A87279"/>
    <w:rsid w:val="00A87386"/>
    <w:rsid w:val="00A91EF2"/>
    <w:rsid w:val="00A928A2"/>
    <w:rsid w:val="00A93EA5"/>
    <w:rsid w:val="00A95C1F"/>
    <w:rsid w:val="00A97815"/>
    <w:rsid w:val="00AA05C4"/>
    <w:rsid w:val="00AA0EF8"/>
    <w:rsid w:val="00AA30C6"/>
    <w:rsid w:val="00AA3C71"/>
    <w:rsid w:val="00AA3CB5"/>
    <w:rsid w:val="00AA3EC7"/>
    <w:rsid w:val="00AA6CF4"/>
    <w:rsid w:val="00AB1D6F"/>
    <w:rsid w:val="00AB1DAA"/>
    <w:rsid w:val="00AB2C16"/>
    <w:rsid w:val="00AB3013"/>
    <w:rsid w:val="00AB5449"/>
    <w:rsid w:val="00AB5819"/>
    <w:rsid w:val="00AB6D61"/>
    <w:rsid w:val="00AB6EAD"/>
    <w:rsid w:val="00AB7048"/>
    <w:rsid w:val="00AB7295"/>
    <w:rsid w:val="00AB7680"/>
    <w:rsid w:val="00AB768C"/>
    <w:rsid w:val="00AB7C13"/>
    <w:rsid w:val="00AC0058"/>
    <w:rsid w:val="00AC08B6"/>
    <w:rsid w:val="00AC0991"/>
    <w:rsid w:val="00AC17DF"/>
    <w:rsid w:val="00AC3CD3"/>
    <w:rsid w:val="00AC3D06"/>
    <w:rsid w:val="00AC3E4D"/>
    <w:rsid w:val="00AC4A3F"/>
    <w:rsid w:val="00AC63EB"/>
    <w:rsid w:val="00AC702A"/>
    <w:rsid w:val="00AD2F79"/>
    <w:rsid w:val="00AD38F4"/>
    <w:rsid w:val="00AD4547"/>
    <w:rsid w:val="00AD59FF"/>
    <w:rsid w:val="00AD6930"/>
    <w:rsid w:val="00AD72C8"/>
    <w:rsid w:val="00AD7DBD"/>
    <w:rsid w:val="00AE02BC"/>
    <w:rsid w:val="00AE12FA"/>
    <w:rsid w:val="00AE14B7"/>
    <w:rsid w:val="00AE1B09"/>
    <w:rsid w:val="00AE2114"/>
    <w:rsid w:val="00AE397A"/>
    <w:rsid w:val="00AE4F1B"/>
    <w:rsid w:val="00AE5669"/>
    <w:rsid w:val="00AE5A69"/>
    <w:rsid w:val="00AE600A"/>
    <w:rsid w:val="00AE7F04"/>
    <w:rsid w:val="00AF157A"/>
    <w:rsid w:val="00AF1591"/>
    <w:rsid w:val="00AF1F48"/>
    <w:rsid w:val="00AF266C"/>
    <w:rsid w:val="00AF32C5"/>
    <w:rsid w:val="00AF4485"/>
    <w:rsid w:val="00AF49DA"/>
    <w:rsid w:val="00AF4D99"/>
    <w:rsid w:val="00AF4F4B"/>
    <w:rsid w:val="00AF693D"/>
    <w:rsid w:val="00AF6A20"/>
    <w:rsid w:val="00AF7182"/>
    <w:rsid w:val="00AF7492"/>
    <w:rsid w:val="00AF7498"/>
    <w:rsid w:val="00B00FB7"/>
    <w:rsid w:val="00B0248A"/>
    <w:rsid w:val="00B02921"/>
    <w:rsid w:val="00B029B4"/>
    <w:rsid w:val="00B02C68"/>
    <w:rsid w:val="00B0337A"/>
    <w:rsid w:val="00B034BE"/>
    <w:rsid w:val="00B034EC"/>
    <w:rsid w:val="00B06C01"/>
    <w:rsid w:val="00B06DB6"/>
    <w:rsid w:val="00B06FD8"/>
    <w:rsid w:val="00B074D9"/>
    <w:rsid w:val="00B07F1C"/>
    <w:rsid w:val="00B12A1C"/>
    <w:rsid w:val="00B150F0"/>
    <w:rsid w:val="00B17969"/>
    <w:rsid w:val="00B21B1E"/>
    <w:rsid w:val="00B21BF1"/>
    <w:rsid w:val="00B249A0"/>
    <w:rsid w:val="00B255FE"/>
    <w:rsid w:val="00B25649"/>
    <w:rsid w:val="00B25AF4"/>
    <w:rsid w:val="00B25BB9"/>
    <w:rsid w:val="00B25F7B"/>
    <w:rsid w:val="00B273C2"/>
    <w:rsid w:val="00B308BA"/>
    <w:rsid w:val="00B30C5E"/>
    <w:rsid w:val="00B3108F"/>
    <w:rsid w:val="00B322D2"/>
    <w:rsid w:val="00B3259F"/>
    <w:rsid w:val="00B32733"/>
    <w:rsid w:val="00B3283C"/>
    <w:rsid w:val="00B33AEC"/>
    <w:rsid w:val="00B35615"/>
    <w:rsid w:val="00B35E34"/>
    <w:rsid w:val="00B36DEF"/>
    <w:rsid w:val="00B36EED"/>
    <w:rsid w:val="00B4041A"/>
    <w:rsid w:val="00B408CD"/>
    <w:rsid w:val="00B40A27"/>
    <w:rsid w:val="00B41A35"/>
    <w:rsid w:val="00B42837"/>
    <w:rsid w:val="00B431D7"/>
    <w:rsid w:val="00B4337A"/>
    <w:rsid w:val="00B4374D"/>
    <w:rsid w:val="00B45159"/>
    <w:rsid w:val="00B4535A"/>
    <w:rsid w:val="00B4686A"/>
    <w:rsid w:val="00B46B75"/>
    <w:rsid w:val="00B52874"/>
    <w:rsid w:val="00B52E93"/>
    <w:rsid w:val="00B52EEC"/>
    <w:rsid w:val="00B52FD6"/>
    <w:rsid w:val="00B53517"/>
    <w:rsid w:val="00B5452F"/>
    <w:rsid w:val="00B545A0"/>
    <w:rsid w:val="00B57110"/>
    <w:rsid w:val="00B575E8"/>
    <w:rsid w:val="00B57BF1"/>
    <w:rsid w:val="00B6112B"/>
    <w:rsid w:val="00B65CEA"/>
    <w:rsid w:val="00B6709B"/>
    <w:rsid w:val="00B67747"/>
    <w:rsid w:val="00B67FA4"/>
    <w:rsid w:val="00B7074D"/>
    <w:rsid w:val="00B71D83"/>
    <w:rsid w:val="00B732E3"/>
    <w:rsid w:val="00B73DF9"/>
    <w:rsid w:val="00B75676"/>
    <w:rsid w:val="00B760ED"/>
    <w:rsid w:val="00B778FE"/>
    <w:rsid w:val="00B80B27"/>
    <w:rsid w:val="00B80E94"/>
    <w:rsid w:val="00B81A1C"/>
    <w:rsid w:val="00B827FF"/>
    <w:rsid w:val="00B8464D"/>
    <w:rsid w:val="00B857E5"/>
    <w:rsid w:val="00B85B45"/>
    <w:rsid w:val="00B869B1"/>
    <w:rsid w:val="00B87D8C"/>
    <w:rsid w:val="00B95EFF"/>
    <w:rsid w:val="00B96457"/>
    <w:rsid w:val="00B96529"/>
    <w:rsid w:val="00BA211D"/>
    <w:rsid w:val="00BA2492"/>
    <w:rsid w:val="00BA36AF"/>
    <w:rsid w:val="00BA421B"/>
    <w:rsid w:val="00BA4244"/>
    <w:rsid w:val="00BA485A"/>
    <w:rsid w:val="00BA51DA"/>
    <w:rsid w:val="00BA5A68"/>
    <w:rsid w:val="00BB099B"/>
    <w:rsid w:val="00BB13A8"/>
    <w:rsid w:val="00BB21A7"/>
    <w:rsid w:val="00BB2212"/>
    <w:rsid w:val="00BB2361"/>
    <w:rsid w:val="00BB2E72"/>
    <w:rsid w:val="00BB53B6"/>
    <w:rsid w:val="00BB569D"/>
    <w:rsid w:val="00BB6D0C"/>
    <w:rsid w:val="00BB793C"/>
    <w:rsid w:val="00BC0DC5"/>
    <w:rsid w:val="00BC2B87"/>
    <w:rsid w:val="00BC2C50"/>
    <w:rsid w:val="00BC6D08"/>
    <w:rsid w:val="00BC6F9B"/>
    <w:rsid w:val="00BC7835"/>
    <w:rsid w:val="00BC7A12"/>
    <w:rsid w:val="00BC7D51"/>
    <w:rsid w:val="00BC7EAA"/>
    <w:rsid w:val="00BD0218"/>
    <w:rsid w:val="00BD2A73"/>
    <w:rsid w:val="00BD3D6E"/>
    <w:rsid w:val="00BD3FF5"/>
    <w:rsid w:val="00BD402A"/>
    <w:rsid w:val="00BD4A98"/>
    <w:rsid w:val="00BD75C2"/>
    <w:rsid w:val="00BD7A29"/>
    <w:rsid w:val="00BE0467"/>
    <w:rsid w:val="00BE06A2"/>
    <w:rsid w:val="00BE0841"/>
    <w:rsid w:val="00BE3378"/>
    <w:rsid w:val="00BE3E7E"/>
    <w:rsid w:val="00BE4AE9"/>
    <w:rsid w:val="00BE4C0B"/>
    <w:rsid w:val="00BE4C4C"/>
    <w:rsid w:val="00BE4C4D"/>
    <w:rsid w:val="00BE6470"/>
    <w:rsid w:val="00BE6776"/>
    <w:rsid w:val="00BE6C2A"/>
    <w:rsid w:val="00BE7FF4"/>
    <w:rsid w:val="00BF04E1"/>
    <w:rsid w:val="00BF44BC"/>
    <w:rsid w:val="00C0039C"/>
    <w:rsid w:val="00C01772"/>
    <w:rsid w:val="00C01D24"/>
    <w:rsid w:val="00C0341D"/>
    <w:rsid w:val="00C038A5"/>
    <w:rsid w:val="00C03CC3"/>
    <w:rsid w:val="00C07994"/>
    <w:rsid w:val="00C07C18"/>
    <w:rsid w:val="00C11629"/>
    <w:rsid w:val="00C11F2A"/>
    <w:rsid w:val="00C13159"/>
    <w:rsid w:val="00C149E9"/>
    <w:rsid w:val="00C1755D"/>
    <w:rsid w:val="00C17EB7"/>
    <w:rsid w:val="00C214B9"/>
    <w:rsid w:val="00C2280B"/>
    <w:rsid w:val="00C22E09"/>
    <w:rsid w:val="00C23656"/>
    <w:rsid w:val="00C253A3"/>
    <w:rsid w:val="00C256B0"/>
    <w:rsid w:val="00C2782F"/>
    <w:rsid w:val="00C27E12"/>
    <w:rsid w:val="00C31083"/>
    <w:rsid w:val="00C323FB"/>
    <w:rsid w:val="00C32D27"/>
    <w:rsid w:val="00C33459"/>
    <w:rsid w:val="00C34D2A"/>
    <w:rsid w:val="00C34FB3"/>
    <w:rsid w:val="00C359EF"/>
    <w:rsid w:val="00C36715"/>
    <w:rsid w:val="00C36F00"/>
    <w:rsid w:val="00C36FE8"/>
    <w:rsid w:val="00C41901"/>
    <w:rsid w:val="00C41D39"/>
    <w:rsid w:val="00C42D52"/>
    <w:rsid w:val="00C43EE6"/>
    <w:rsid w:val="00C44F56"/>
    <w:rsid w:val="00C47BBC"/>
    <w:rsid w:val="00C508C4"/>
    <w:rsid w:val="00C50FE7"/>
    <w:rsid w:val="00C527C5"/>
    <w:rsid w:val="00C52A52"/>
    <w:rsid w:val="00C52C34"/>
    <w:rsid w:val="00C52EA8"/>
    <w:rsid w:val="00C531FB"/>
    <w:rsid w:val="00C53B52"/>
    <w:rsid w:val="00C5429F"/>
    <w:rsid w:val="00C5526B"/>
    <w:rsid w:val="00C555DF"/>
    <w:rsid w:val="00C56900"/>
    <w:rsid w:val="00C60747"/>
    <w:rsid w:val="00C6080D"/>
    <w:rsid w:val="00C60FEE"/>
    <w:rsid w:val="00C61341"/>
    <w:rsid w:val="00C61490"/>
    <w:rsid w:val="00C63203"/>
    <w:rsid w:val="00C6525C"/>
    <w:rsid w:val="00C67281"/>
    <w:rsid w:val="00C67D1F"/>
    <w:rsid w:val="00C71032"/>
    <w:rsid w:val="00C710AD"/>
    <w:rsid w:val="00C71E36"/>
    <w:rsid w:val="00C71ECF"/>
    <w:rsid w:val="00C74ED1"/>
    <w:rsid w:val="00C763F9"/>
    <w:rsid w:val="00C81EB7"/>
    <w:rsid w:val="00C824C6"/>
    <w:rsid w:val="00C836A7"/>
    <w:rsid w:val="00C8396E"/>
    <w:rsid w:val="00C84D93"/>
    <w:rsid w:val="00C851B7"/>
    <w:rsid w:val="00C87599"/>
    <w:rsid w:val="00C87855"/>
    <w:rsid w:val="00C931E2"/>
    <w:rsid w:val="00C93786"/>
    <w:rsid w:val="00C94644"/>
    <w:rsid w:val="00C94AFC"/>
    <w:rsid w:val="00C94CD4"/>
    <w:rsid w:val="00C94E8C"/>
    <w:rsid w:val="00C955D3"/>
    <w:rsid w:val="00C968F4"/>
    <w:rsid w:val="00C96945"/>
    <w:rsid w:val="00CA0252"/>
    <w:rsid w:val="00CA0F46"/>
    <w:rsid w:val="00CA25C0"/>
    <w:rsid w:val="00CA37D3"/>
    <w:rsid w:val="00CA42BA"/>
    <w:rsid w:val="00CA4BCE"/>
    <w:rsid w:val="00CA519B"/>
    <w:rsid w:val="00CA5F46"/>
    <w:rsid w:val="00CA5F93"/>
    <w:rsid w:val="00CA6B6A"/>
    <w:rsid w:val="00CB009B"/>
    <w:rsid w:val="00CB06BA"/>
    <w:rsid w:val="00CB0EDA"/>
    <w:rsid w:val="00CB13C9"/>
    <w:rsid w:val="00CB27DF"/>
    <w:rsid w:val="00CB2F3C"/>
    <w:rsid w:val="00CB342B"/>
    <w:rsid w:val="00CB3468"/>
    <w:rsid w:val="00CB4614"/>
    <w:rsid w:val="00CB4F11"/>
    <w:rsid w:val="00CB63BD"/>
    <w:rsid w:val="00CB6451"/>
    <w:rsid w:val="00CB7136"/>
    <w:rsid w:val="00CB7954"/>
    <w:rsid w:val="00CC0B84"/>
    <w:rsid w:val="00CC1206"/>
    <w:rsid w:val="00CC1C14"/>
    <w:rsid w:val="00CC2049"/>
    <w:rsid w:val="00CC2480"/>
    <w:rsid w:val="00CC28DF"/>
    <w:rsid w:val="00CC344B"/>
    <w:rsid w:val="00CC3F31"/>
    <w:rsid w:val="00CC4E2C"/>
    <w:rsid w:val="00CC57A4"/>
    <w:rsid w:val="00CC5C71"/>
    <w:rsid w:val="00CC60C1"/>
    <w:rsid w:val="00CC6E83"/>
    <w:rsid w:val="00CC6E98"/>
    <w:rsid w:val="00CC778E"/>
    <w:rsid w:val="00CC7B9D"/>
    <w:rsid w:val="00CD053A"/>
    <w:rsid w:val="00CD09D6"/>
    <w:rsid w:val="00CD0D3B"/>
    <w:rsid w:val="00CD0D60"/>
    <w:rsid w:val="00CD13C3"/>
    <w:rsid w:val="00CD1DDC"/>
    <w:rsid w:val="00CD1E70"/>
    <w:rsid w:val="00CD1F4C"/>
    <w:rsid w:val="00CD6326"/>
    <w:rsid w:val="00CE00AE"/>
    <w:rsid w:val="00CE13A8"/>
    <w:rsid w:val="00CE17C0"/>
    <w:rsid w:val="00CE2DBB"/>
    <w:rsid w:val="00CE38F9"/>
    <w:rsid w:val="00CE39D4"/>
    <w:rsid w:val="00CE3D58"/>
    <w:rsid w:val="00CE4007"/>
    <w:rsid w:val="00CE72A6"/>
    <w:rsid w:val="00CE7928"/>
    <w:rsid w:val="00CF018B"/>
    <w:rsid w:val="00CF11A2"/>
    <w:rsid w:val="00CF4E3E"/>
    <w:rsid w:val="00CF7EE0"/>
    <w:rsid w:val="00D00323"/>
    <w:rsid w:val="00D0057A"/>
    <w:rsid w:val="00D0131B"/>
    <w:rsid w:val="00D029C3"/>
    <w:rsid w:val="00D031DB"/>
    <w:rsid w:val="00D04091"/>
    <w:rsid w:val="00D04491"/>
    <w:rsid w:val="00D044F0"/>
    <w:rsid w:val="00D058F6"/>
    <w:rsid w:val="00D06142"/>
    <w:rsid w:val="00D11BF0"/>
    <w:rsid w:val="00D11D3F"/>
    <w:rsid w:val="00D11EEB"/>
    <w:rsid w:val="00D13188"/>
    <w:rsid w:val="00D13194"/>
    <w:rsid w:val="00D14F86"/>
    <w:rsid w:val="00D156DC"/>
    <w:rsid w:val="00D15C81"/>
    <w:rsid w:val="00D16458"/>
    <w:rsid w:val="00D16FBB"/>
    <w:rsid w:val="00D16FC8"/>
    <w:rsid w:val="00D2028E"/>
    <w:rsid w:val="00D220C1"/>
    <w:rsid w:val="00D22244"/>
    <w:rsid w:val="00D23130"/>
    <w:rsid w:val="00D23D96"/>
    <w:rsid w:val="00D25572"/>
    <w:rsid w:val="00D2642F"/>
    <w:rsid w:val="00D27DDC"/>
    <w:rsid w:val="00D30399"/>
    <w:rsid w:val="00D31970"/>
    <w:rsid w:val="00D32D4A"/>
    <w:rsid w:val="00D33A28"/>
    <w:rsid w:val="00D33AEF"/>
    <w:rsid w:val="00D33D13"/>
    <w:rsid w:val="00D34056"/>
    <w:rsid w:val="00D34435"/>
    <w:rsid w:val="00D34659"/>
    <w:rsid w:val="00D3509C"/>
    <w:rsid w:val="00D35529"/>
    <w:rsid w:val="00D367E1"/>
    <w:rsid w:val="00D4060E"/>
    <w:rsid w:val="00D42FA6"/>
    <w:rsid w:val="00D43A50"/>
    <w:rsid w:val="00D4400E"/>
    <w:rsid w:val="00D44CAF"/>
    <w:rsid w:val="00D475E4"/>
    <w:rsid w:val="00D51B2D"/>
    <w:rsid w:val="00D529FA"/>
    <w:rsid w:val="00D536B6"/>
    <w:rsid w:val="00D549EA"/>
    <w:rsid w:val="00D556EB"/>
    <w:rsid w:val="00D57F34"/>
    <w:rsid w:val="00D60519"/>
    <w:rsid w:val="00D6186E"/>
    <w:rsid w:val="00D634AE"/>
    <w:rsid w:val="00D66593"/>
    <w:rsid w:val="00D701B1"/>
    <w:rsid w:val="00D76CF9"/>
    <w:rsid w:val="00D77439"/>
    <w:rsid w:val="00D775A2"/>
    <w:rsid w:val="00D802B9"/>
    <w:rsid w:val="00D808ED"/>
    <w:rsid w:val="00D80F8B"/>
    <w:rsid w:val="00D81DD1"/>
    <w:rsid w:val="00D8297A"/>
    <w:rsid w:val="00D84837"/>
    <w:rsid w:val="00D84CC7"/>
    <w:rsid w:val="00D85613"/>
    <w:rsid w:val="00D859E8"/>
    <w:rsid w:val="00D87068"/>
    <w:rsid w:val="00D87953"/>
    <w:rsid w:val="00D90B39"/>
    <w:rsid w:val="00D91698"/>
    <w:rsid w:val="00D92BC3"/>
    <w:rsid w:val="00D93B12"/>
    <w:rsid w:val="00D94319"/>
    <w:rsid w:val="00D9616C"/>
    <w:rsid w:val="00D97003"/>
    <w:rsid w:val="00DA00AC"/>
    <w:rsid w:val="00DA2674"/>
    <w:rsid w:val="00DA3311"/>
    <w:rsid w:val="00DA3600"/>
    <w:rsid w:val="00DA3AB1"/>
    <w:rsid w:val="00DA6A2B"/>
    <w:rsid w:val="00DA6BBE"/>
    <w:rsid w:val="00DB03D7"/>
    <w:rsid w:val="00DB1C12"/>
    <w:rsid w:val="00DB33CA"/>
    <w:rsid w:val="00DB3B3B"/>
    <w:rsid w:val="00DB440E"/>
    <w:rsid w:val="00DB5066"/>
    <w:rsid w:val="00DB6108"/>
    <w:rsid w:val="00DB6DD2"/>
    <w:rsid w:val="00DB6F77"/>
    <w:rsid w:val="00DB7B3D"/>
    <w:rsid w:val="00DB7C77"/>
    <w:rsid w:val="00DC4CA2"/>
    <w:rsid w:val="00DC68C7"/>
    <w:rsid w:val="00DC6FCD"/>
    <w:rsid w:val="00DC7CCD"/>
    <w:rsid w:val="00DC7F96"/>
    <w:rsid w:val="00DD012A"/>
    <w:rsid w:val="00DD0E8E"/>
    <w:rsid w:val="00DD27B3"/>
    <w:rsid w:val="00DD2F89"/>
    <w:rsid w:val="00DD32DD"/>
    <w:rsid w:val="00DD544D"/>
    <w:rsid w:val="00DD5D52"/>
    <w:rsid w:val="00DD5E4B"/>
    <w:rsid w:val="00DD7D48"/>
    <w:rsid w:val="00DE0501"/>
    <w:rsid w:val="00DE0D37"/>
    <w:rsid w:val="00DE148C"/>
    <w:rsid w:val="00DE170C"/>
    <w:rsid w:val="00DE1F35"/>
    <w:rsid w:val="00DE1FC3"/>
    <w:rsid w:val="00DE254F"/>
    <w:rsid w:val="00DE27E3"/>
    <w:rsid w:val="00DE2822"/>
    <w:rsid w:val="00DE6333"/>
    <w:rsid w:val="00DE6AD2"/>
    <w:rsid w:val="00DF1084"/>
    <w:rsid w:val="00DF3F74"/>
    <w:rsid w:val="00DF5170"/>
    <w:rsid w:val="00DF6F18"/>
    <w:rsid w:val="00DF73DE"/>
    <w:rsid w:val="00DF7641"/>
    <w:rsid w:val="00DF79D1"/>
    <w:rsid w:val="00DF7BF8"/>
    <w:rsid w:val="00DF7D3F"/>
    <w:rsid w:val="00E00899"/>
    <w:rsid w:val="00E0132A"/>
    <w:rsid w:val="00E02380"/>
    <w:rsid w:val="00E02B2A"/>
    <w:rsid w:val="00E03760"/>
    <w:rsid w:val="00E0423A"/>
    <w:rsid w:val="00E04A2C"/>
    <w:rsid w:val="00E06D82"/>
    <w:rsid w:val="00E07918"/>
    <w:rsid w:val="00E102D2"/>
    <w:rsid w:val="00E134D1"/>
    <w:rsid w:val="00E1636A"/>
    <w:rsid w:val="00E16C2D"/>
    <w:rsid w:val="00E16ED8"/>
    <w:rsid w:val="00E17BD2"/>
    <w:rsid w:val="00E2017B"/>
    <w:rsid w:val="00E21BB3"/>
    <w:rsid w:val="00E2230D"/>
    <w:rsid w:val="00E226F8"/>
    <w:rsid w:val="00E23625"/>
    <w:rsid w:val="00E23F63"/>
    <w:rsid w:val="00E23F6D"/>
    <w:rsid w:val="00E247E0"/>
    <w:rsid w:val="00E25092"/>
    <w:rsid w:val="00E259BD"/>
    <w:rsid w:val="00E26D6B"/>
    <w:rsid w:val="00E27A5B"/>
    <w:rsid w:val="00E27E8D"/>
    <w:rsid w:val="00E33A48"/>
    <w:rsid w:val="00E35EA4"/>
    <w:rsid w:val="00E3628D"/>
    <w:rsid w:val="00E36A4B"/>
    <w:rsid w:val="00E36B7C"/>
    <w:rsid w:val="00E37D2B"/>
    <w:rsid w:val="00E426C6"/>
    <w:rsid w:val="00E430CF"/>
    <w:rsid w:val="00E43D7D"/>
    <w:rsid w:val="00E4454E"/>
    <w:rsid w:val="00E44AB4"/>
    <w:rsid w:val="00E46269"/>
    <w:rsid w:val="00E46518"/>
    <w:rsid w:val="00E469EE"/>
    <w:rsid w:val="00E47DC0"/>
    <w:rsid w:val="00E523E7"/>
    <w:rsid w:val="00E52633"/>
    <w:rsid w:val="00E54152"/>
    <w:rsid w:val="00E551D9"/>
    <w:rsid w:val="00E57567"/>
    <w:rsid w:val="00E575D1"/>
    <w:rsid w:val="00E60FA9"/>
    <w:rsid w:val="00E6214A"/>
    <w:rsid w:val="00E62155"/>
    <w:rsid w:val="00E62365"/>
    <w:rsid w:val="00E6375E"/>
    <w:rsid w:val="00E64655"/>
    <w:rsid w:val="00E64F81"/>
    <w:rsid w:val="00E673BE"/>
    <w:rsid w:val="00E67CF0"/>
    <w:rsid w:val="00E706E7"/>
    <w:rsid w:val="00E70908"/>
    <w:rsid w:val="00E71DF7"/>
    <w:rsid w:val="00E72668"/>
    <w:rsid w:val="00E72EB2"/>
    <w:rsid w:val="00E7342B"/>
    <w:rsid w:val="00E73AC2"/>
    <w:rsid w:val="00E757B4"/>
    <w:rsid w:val="00E803ED"/>
    <w:rsid w:val="00E805D7"/>
    <w:rsid w:val="00E80C36"/>
    <w:rsid w:val="00E81254"/>
    <w:rsid w:val="00E81CAD"/>
    <w:rsid w:val="00E83B42"/>
    <w:rsid w:val="00E84E12"/>
    <w:rsid w:val="00E85854"/>
    <w:rsid w:val="00E86BA6"/>
    <w:rsid w:val="00E86D8C"/>
    <w:rsid w:val="00E8783C"/>
    <w:rsid w:val="00E92601"/>
    <w:rsid w:val="00E949C0"/>
    <w:rsid w:val="00E955F4"/>
    <w:rsid w:val="00E9621C"/>
    <w:rsid w:val="00E96B80"/>
    <w:rsid w:val="00EA1784"/>
    <w:rsid w:val="00EA1F7D"/>
    <w:rsid w:val="00EA3AB7"/>
    <w:rsid w:val="00EA5CF5"/>
    <w:rsid w:val="00EA60FE"/>
    <w:rsid w:val="00EB106C"/>
    <w:rsid w:val="00EB2DF5"/>
    <w:rsid w:val="00EB426F"/>
    <w:rsid w:val="00EB4FED"/>
    <w:rsid w:val="00EB5297"/>
    <w:rsid w:val="00EB6475"/>
    <w:rsid w:val="00EC0C4D"/>
    <w:rsid w:val="00EC2871"/>
    <w:rsid w:val="00EC3434"/>
    <w:rsid w:val="00EC360C"/>
    <w:rsid w:val="00EC53DE"/>
    <w:rsid w:val="00EC5613"/>
    <w:rsid w:val="00EC65DF"/>
    <w:rsid w:val="00ED2A33"/>
    <w:rsid w:val="00ED3B82"/>
    <w:rsid w:val="00ED3DA9"/>
    <w:rsid w:val="00ED42F6"/>
    <w:rsid w:val="00ED43A2"/>
    <w:rsid w:val="00ED46CC"/>
    <w:rsid w:val="00ED48A6"/>
    <w:rsid w:val="00ED7E88"/>
    <w:rsid w:val="00EE08CE"/>
    <w:rsid w:val="00EE09E5"/>
    <w:rsid w:val="00EE0DC4"/>
    <w:rsid w:val="00EE0DFD"/>
    <w:rsid w:val="00EE33F0"/>
    <w:rsid w:val="00EE3AB4"/>
    <w:rsid w:val="00EE3D63"/>
    <w:rsid w:val="00EE4358"/>
    <w:rsid w:val="00EE48C6"/>
    <w:rsid w:val="00EE4C1F"/>
    <w:rsid w:val="00EE4D9C"/>
    <w:rsid w:val="00EE5248"/>
    <w:rsid w:val="00EE5579"/>
    <w:rsid w:val="00EE705E"/>
    <w:rsid w:val="00EE75A0"/>
    <w:rsid w:val="00EF10DC"/>
    <w:rsid w:val="00EF1297"/>
    <w:rsid w:val="00EF20D8"/>
    <w:rsid w:val="00EF24C9"/>
    <w:rsid w:val="00EF4F9D"/>
    <w:rsid w:val="00EF5133"/>
    <w:rsid w:val="00EF570D"/>
    <w:rsid w:val="00EF5BE5"/>
    <w:rsid w:val="00EF6006"/>
    <w:rsid w:val="00EF72E0"/>
    <w:rsid w:val="00F0255E"/>
    <w:rsid w:val="00F030C8"/>
    <w:rsid w:val="00F061ED"/>
    <w:rsid w:val="00F068ED"/>
    <w:rsid w:val="00F100CB"/>
    <w:rsid w:val="00F136AA"/>
    <w:rsid w:val="00F13FBB"/>
    <w:rsid w:val="00F14BCD"/>
    <w:rsid w:val="00F14DD6"/>
    <w:rsid w:val="00F16C04"/>
    <w:rsid w:val="00F16FC7"/>
    <w:rsid w:val="00F20A70"/>
    <w:rsid w:val="00F2230F"/>
    <w:rsid w:val="00F224B4"/>
    <w:rsid w:val="00F234BD"/>
    <w:rsid w:val="00F23CAB"/>
    <w:rsid w:val="00F300DF"/>
    <w:rsid w:val="00F31A1F"/>
    <w:rsid w:val="00F32B83"/>
    <w:rsid w:val="00F33837"/>
    <w:rsid w:val="00F36520"/>
    <w:rsid w:val="00F37D29"/>
    <w:rsid w:val="00F4125D"/>
    <w:rsid w:val="00F4252C"/>
    <w:rsid w:val="00F441AC"/>
    <w:rsid w:val="00F44F30"/>
    <w:rsid w:val="00F47DE1"/>
    <w:rsid w:val="00F53CCE"/>
    <w:rsid w:val="00F53DF1"/>
    <w:rsid w:val="00F54675"/>
    <w:rsid w:val="00F55309"/>
    <w:rsid w:val="00F56CB6"/>
    <w:rsid w:val="00F5776C"/>
    <w:rsid w:val="00F603CA"/>
    <w:rsid w:val="00F60F2E"/>
    <w:rsid w:val="00F612EC"/>
    <w:rsid w:val="00F6183D"/>
    <w:rsid w:val="00F619BF"/>
    <w:rsid w:val="00F638DD"/>
    <w:rsid w:val="00F641FA"/>
    <w:rsid w:val="00F649B9"/>
    <w:rsid w:val="00F66AE0"/>
    <w:rsid w:val="00F67CD3"/>
    <w:rsid w:val="00F7111E"/>
    <w:rsid w:val="00F71F63"/>
    <w:rsid w:val="00F72295"/>
    <w:rsid w:val="00F73A56"/>
    <w:rsid w:val="00F744E8"/>
    <w:rsid w:val="00F74DFA"/>
    <w:rsid w:val="00F809B7"/>
    <w:rsid w:val="00F815D1"/>
    <w:rsid w:val="00F8237F"/>
    <w:rsid w:val="00F82BBC"/>
    <w:rsid w:val="00F834D5"/>
    <w:rsid w:val="00F83AA2"/>
    <w:rsid w:val="00F83F8B"/>
    <w:rsid w:val="00F84D78"/>
    <w:rsid w:val="00F85384"/>
    <w:rsid w:val="00F857EA"/>
    <w:rsid w:val="00F87E61"/>
    <w:rsid w:val="00F9064A"/>
    <w:rsid w:val="00F9164D"/>
    <w:rsid w:val="00F91DC0"/>
    <w:rsid w:val="00F92659"/>
    <w:rsid w:val="00F92B06"/>
    <w:rsid w:val="00F92C9C"/>
    <w:rsid w:val="00F944B1"/>
    <w:rsid w:val="00F96608"/>
    <w:rsid w:val="00F96841"/>
    <w:rsid w:val="00F96D6C"/>
    <w:rsid w:val="00FA0FB8"/>
    <w:rsid w:val="00FA1BD8"/>
    <w:rsid w:val="00FA25C8"/>
    <w:rsid w:val="00FA2616"/>
    <w:rsid w:val="00FA41D0"/>
    <w:rsid w:val="00FA517B"/>
    <w:rsid w:val="00FA528B"/>
    <w:rsid w:val="00FA6296"/>
    <w:rsid w:val="00FA67EB"/>
    <w:rsid w:val="00FB0663"/>
    <w:rsid w:val="00FB0D85"/>
    <w:rsid w:val="00FB1CEE"/>
    <w:rsid w:val="00FB26CB"/>
    <w:rsid w:val="00FB2E32"/>
    <w:rsid w:val="00FB3383"/>
    <w:rsid w:val="00FB5248"/>
    <w:rsid w:val="00FB58AA"/>
    <w:rsid w:val="00FB6CB1"/>
    <w:rsid w:val="00FB6CC6"/>
    <w:rsid w:val="00FB6FE8"/>
    <w:rsid w:val="00FC025A"/>
    <w:rsid w:val="00FC02E2"/>
    <w:rsid w:val="00FC150C"/>
    <w:rsid w:val="00FC29E5"/>
    <w:rsid w:val="00FC32D4"/>
    <w:rsid w:val="00FC3FCF"/>
    <w:rsid w:val="00FC445F"/>
    <w:rsid w:val="00FC7E22"/>
    <w:rsid w:val="00FD0D55"/>
    <w:rsid w:val="00FD1A19"/>
    <w:rsid w:val="00FD22DE"/>
    <w:rsid w:val="00FD33BC"/>
    <w:rsid w:val="00FD3B1A"/>
    <w:rsid w:val="00FD3E77"/>
    <w:rsid w:val="00FD54EA"/>
    <w:rsid w:val="00FD58C0"/>
    <w:rsid w:val="00FD6BB0"/>
    <w:rsid w:val="00FD77B7"/>
    <w:rsid w:val="00FD7E9B"/>
    <w:rsid w:val="00FE0C7D"/>
    <w:rsid w:val="00FE192E"/>
    <w:rsid w:val="00FE1A3D"/>
    <w:rsid w:val="00FE3680"/>
    <w:rsid w:val="00FE37A3"/>
    <w:rsid w:val="00FE5F51"/>
    <w:rsid w:val="00FE618B"/>
    <w:rsid w:val="00FE73DC"/>
    <w:rsid w:val="00FF06F5"/>
    <w:rsid w:val="00FF13CE"/>
    <w:rsid w:val="00FF2778"/>
    <w:rsid w:val="00FF2B88"/>
    <w:rsid w:val="00FF3AC0"/>
    <w:rsid w:val="00FF7A9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qFormat="1"/>
    <w:lsdException w:name="caption" w:locked="1" w:semiHidden="0" w:uiPriority="0" w:unhideWhenUsed="0" w:qFormat="1"/>
    <w:lsdException w:name="footnote reference"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C03"/>
    <w:rPr>
      <w:sz w:val="28"/>
      <w:szCs w:val="28"/>
    </w:rPr>
  </w:style>
  <w:style w:type="paragraph" w:styleId="Heading1">
    <w:name w:val="heading 1"/>
    <w:basedOn w:val="Normal"/>
    <w:next w:val="Normal"/>
    <w:link w:val="Heading1Char"/>
    <w:uiPriority w:val="99"/>
    <w:qFormat/>
    <w:locked/>
    <w:rsid w:val="00AC17DF"/>
    <w:pPr>
      <w:keepNext/>
      <w:jc w:val="center"/>
      <w:outlineLvl w:val="0"/>
    </w:pPr>
    <w:rPr>
      <w:rFonts w:ascii=".VnTimeH" w:hAnsi=".VnTimeH" w:cs=".VnTimeH"/>
      <w:b/>
      <w:bCs/>
      <w:sz w:val="24"/>
      <w:szCs w:val="24"/>
    </w:rPr>
  </w:style>
  <w:style w:type="paragraph" w:styleId="Heading2">
    <w:name w:val="heading 2"/>
    <w:basedOn w:val="Normal"/>
    <w:next w:val="Normal"/>
    <w:link w:val="Heading2Char"/>
    <w:uiPriority w:val="99"/>
    <w:qFormat/>
    <w:locked/>
    <w:rsid w:val="00AC17DF"/>
    <w:pPr>
      <w:keepNext/>
      <w:jc w:val="right"/>
      <w:outlineLvl w:val="1"/>
    </w:pPr>
    <w:rPr>
      <w:rFonts w:ascii=".VnTime" w:hAnsi=".VnTime" w:cs=".VnTime"/>
      <w:i/>
      <w:iCs/>
    </w:rPr>
  </w:style>
  <w:style w:type="paragraph" w:styleId="Heading3">
    <w:name w:val="heading 3"/>
    <w:basedOn w:val="Normal"/>
    <w:next w:val="Normal"/>
    <w:link w:val="Heading3Char1"/>
    <w:uiPriority w:val="99"/>
    <w:qFormat/>
    <w:locked/>
    <w:rsid w:val="00AC17DF"/>
    <w:pPr>
      <w:keepNext/>
      <w:jc w:val="center"/>
      <w:outlineLvl w:val="2"/>
    </w:pPr>
    <w:rPr>
      <w:rFonts w:ascii=".VnTime" w:hAnsi=".VnTim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C17DF"/>
    <w:rPr>
      <w:rFonts w:ascii=".VnTimeH" w:hAnsi=".VnTimeH" w:cs=".VnTimeH"/>
      <w:b/>
      <w:bCs/>
      <w:sz w:val="24"/>
      <w:szCs w:val="24"/>
      <w:lang w:val="en-US" w:eastAsia="en-US"/>
    </w:rPr>
  </w:style>
  <w:style w:type="character" w:customStyle="1" w:styleId="Heading2Char">
    <w:name w:val="Heading 2 Char"/>
    <w:basedOn w:val="DefaultParagraphFont"/>
    <w:link w:val="Heading2"/>
    <w:uiPriority w:val="99"/>
    <w:semiHidden/>
    <w:locked/>
    <w:rsid w:val="00AC17DF"/>
    <w:rPr>
      <w:rFonts w:ascii=".VnTime" w:hAnsi=".VnTime" w:cs=".VnTime"/>
      <w:i/>
      <w:iCs/>
      <w:sz w:val="28"/>
      <w:szCs w:val="28"/>
      <w:lang w:val="en-US" w:eastAsia="en-US"/>
    </w:rPr>
  </w:style>
  <w:style w:type="character" w:customStyle="1" w:styleId="Heading3Char">
    <w:name w:val="Heading 3 Char"/>
    <w:basedOn w:val="DefaultParagraphFont"/>
    <w:link w:val="Heading3"/>
    <w:uiPriority w:val="99"/>
    <w:semiHidden/>
    <w:locked/>
    <w:rsid w:val="00AC17DF"/>
    <w:rPr>
      <w:rFonts w:ascii="Cambria" w:hAnsi="Cambria" w:cs="Cambria"/>
      <w:b/>
      <w:bCs/>
      <w:sz w:val="26"/>
      <w:szCs w:val="26"/>
    </w:rPr>
  </w:style>
  <w:style w:type="character" w:customStyle="1" w:styleId="label">
    <w:name w:val="label"/>
    <w:basedOn w:val="DefaultParagraphFont"/>
    <w:uiPriority w:val="99"/>
    <w:rsid w:val="005E6C03"/>
  </w:style>
  <w:style w:type="character" w:customStyle="1" w:styleId="st">
    <w:name w:val="st"/>
    <w:basedOn w:val="DefaultParagraphFont"/>
    <w:uiPriority w:val="99"/>
    <w:rsid w:val="005E6C03"/>
  </w:style>
  <w:style w:type="table" w:styleId="TableGrid">
    <w:name w:val="Table Grid"/>
    <w:basedOn w:val="TableNormal"/>
    <w:uiPriority w:val="99"/>
    <w:rsid w:val="005E6C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5E6C03"/>
    <w:pPr>
      <w:tabs>
        <w:tab w:val="center" w:pos="4320"/>
        <w:tab w:val="right" w:pos="8640"/>
      </w:tabs>
    </w:pPr>
  </w:style>
  <w:style w:type="character" w:customStyle="1" w:styleId="FooterChar">
    <w:name w:val="Footer Char"/>
    <w:basedOn w:val="DefaultParagraphFont"/>
    <w:link w:val="Footer"/>
    <w:uiPriority w:val="99"/>
    <w:semiHidden/>
    <w:locked/>
    <w:rsid w:val="00AB3013"/>
    <w:rPr>
      <w:sz w:val="28"/>
      <w:szCs w:val="28"/>
    </w:rPr>
  </w:style>
  <w:style w:type="character" w:styleId="PageNumber">
    <w:name w:val="page number"/>
    <w:basedOn w:val="DefaultParagraphFont"/>
    <w:uiPriority w:val="99"/>
    <w:rsid w:val="005E6C03"/>
  </w:style>
  <w:style w:type="character" w:styleId="Hyperlink">
    <w:name w:val="Hyperlink"/>
    <w:basedOn w:val="DefaultParagraphFont"/>
    <w:uiPriority w:val="99"/>
    <w:rsid w:val="005E6C03"/>
    <w:rPr>
      <w:color w:val="0000FF"/>
      <w:u w:val="single"/>
    </w:rPr>
  </w:style>
  <w:style w:type="paragraph" w:customStyle="1" w:styleId="CharCharChar">
    <w:name w:val="Char Char Char"/>
    <w:basedOn w:val="Normal"/>
    <w:uiPriority w:val="99"/>
    <w:semiHidden/>
    <w:rsid w:val="005E6C03"/>
    <w:pPr>
      <w:spacing w:after="160" w:line="240" w:lineRule="exact"/>
    </w:pPr>
    <w:rPr>
      <w:rFonts w:ascii="Arial" w:hAnsi="Arial" w:cs="Arial"/>
      <w:sz w:val="22"/>
      <w:szCs w:val="22"/>
    </w:rPr>
  </w:style>
  <w:style w:type="paragraph" w:customStyle="1" w:styleId="earticleboy">
    <w:name w:val="e_articleboy"/>
    <w:basedOn w:val="Normal"/>
    <w:uiPriority w:val="99"/>
    <w:rsid w:val="005E6C03"/>
    <w:pPr>
      <w:spacing w:before="100" w:beforeAutospacing="1" w:after="100" w:afterAutospacing="1"/>
      <w:jc w:val="both"/>
    </w:pPr>
    <w:rPr>
      <w:color w:val="000000"/>
      <w:sz w:val="27"/>
      <w:szCs w:val="27"/>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 C"/>
    <w:basedOn w:val="Normal"/>
    <w:link w:val="FootnoteTextChar1"/>
    <w:qFormat/>
    <w:rsid w:val="005E6C03"/>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 C Char"/>
    <w:basedOn w:val="DefaultParagraphFont"/>
    <w:link w:val="FootnoteText"/>
    <w:uiPriority w:val="99"/>
    <w:semiHidden/>
    <w:locked/>
    <w:rsid w:val="00AB3013"/>
    <w:rPr>
      <w:sz w:val="20"/>
      <w:szCs w:val="20"/>
    </w:rPr>
  </w:style>
  <w:style w:type="character" w:styleId="FootnoteReference">
    <w:name w:val="footnote reference"/>
    <w:aliases w:val="Footnote,Footnote text,ftref,BearingPoint,16 Point,Superscript 6 Point,fr,Footnote Text1,f,Ref,de nota al pie,Footnote + Arial,10 pt,Black,Footnote Text11,(NECG) Footnote Reference,BVI fnr,footnote ref,Footnote text + 13 pt,4_,R"/>
    <w:basedOn w:val="DefaultParagraphFont"/>
    <w:qFormat/>
    <w:rsid w:val="005E6C03"/>
    <w:rPr>
      <w:vertAlign w:val="superscript"/>
    </w:r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fn Char1,f C Char1"/>
    <w:link w:val="FootnoteText"/>
    <w:locked/>
    <w:rsid w:val="005E6C03"/>
    <w:rPr>
      <w:lang w:val="en-US" w:eastAsia="en-US"/>
    </w:rPr>
  </w:style>
  <w:style w:type="paragraph" w:styleId="NormalWeb">
    <w:name w:val="Normal (Web)"/>
    <w:basedOn w:val="Normal"/>
    <w:link w:val="NormalWebChar"/>
    <w:uiPriority w:val="99"/>
    <w:rsid w:val="009D7740"/>
    <w:pPr>
      <w:spacing w:before="100" w:beforeAutospacing="1" w:after="100" w:afterAutospacing="1"/>
    </w:pPr>
    <w:rPr>
      <w:sz w:val="24"/>
      <w:szCs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semiHidden/>
    <w:rsid w:val="00CC57A4"/>
    <w:pPr>
      <w:spacing w:after="160" w:line="240" w:lineRule="exact"/>
    </w:pPr>
    <w:rPr>
      <w:rFonts w:ascii="Arial" w:hAnsi="Arial" w:cs="Arial"/>
      <w:sz w:val="22"/>
      <w:szCs w:val="22"/>
    </w:rPr>
  </w:style>
  <w:style w:type="paragraph" w:customStyle="1" w:styleId="CharCharCharCharCharCharCharCharCharChar">
    <w:name w:val="Char Char Char Char Char Char Char Char Char Char"/>
    <w:basedOn w:val="Normal"/>
    <w:uiPriority w:val="99"/>
    <w:semiHidden/>
    <w:rsid w:val="006E10F8"/>
    <w:pPr>
      <w:spacing w:after="160" w:line="240" w:lineRule="exact"/>
    </w:pPr>
    <w:rPr>
      <w:rFonts w:ascii="Arial" w:hAnsi="Arial" w:cs="Arial"/>
      <w:sz w:val="22"/>
      <w:szCs w:val="22"/>
    </w:rPr>
  </w:style>
  <w:style w:type="character" w:customStyle="1" w:styleId="CharChar">
    <w:name w:val="Char Char"/>
    <w:uiPriority w:val="99"/>
    <w:semiHidden/>
    <w:rsid w:val="009B2836"/>
    <w:rPr>
      <w:sz w:val="28"/>
      <w:szCs w:val="28"/>
      <w:lang w:val="en-US" w:eastAsia="en-US"/>
    </w:rPr>
  </w:style>
  <w:style w:type="character" w:customStyle="1" w:styleId="CharChar6">
    <w:name w:val="Char Char6"/>
    <w:uiPriority w:val="99"/>
    <w:semiHidden/>
    <w:rsid w:val="009217DF"/>
    <w:rPr>
      <w:rFonts w:ascii="Calibri" w:hAnsi="Calibri" w:cs="Calibri"/>
      <w:sz w:val="20"/>
      <w:szCs w:val="20"/>
    </w:rPr>
  </w:style>
  <w:style w:type="paragraph" w:customStyle="1" w:styleId="CharCharChar1CharCharCharCharCharCharCharCharCharCharCharCharChar">
    <w:name w:val="Char Char Char1 Char Char Char Char Char Char Char Char Char Char Char Char Char"/>
    <w:basedOn w:val="Normal"/>
    <w:uiPriority w:val="99"/>
    <w:rsid w:val="009E77DB"/>
    <w:pPr>
      <w:widowControl w:val="0"/>
      <w:jc w:val="both"/>
    </w:pPr>
    <w:rPr>
      <w:rFonts w:eastAsia="SimSun"/>
      <w:kern w:val="2"/>
      <w:sz w:val="24"/>
      <w:szCs w:val="24"/>
      <w:lang w:eastAsia="zh-CN"/>
    </w:rPr>
  </w:style>
  <w:style w:type="paragraph" w:customStyle="1" w:styleId="Char">
    <w:name w:val="Char"/>
    <w:basedOn w:val="Normal"/>
    <w:next w:val="Normal"/>
    <w:autoRedefine/>
    <w:uiPriority w:val="99"/>
    <w:rsid w:val="00051EB2"/>
    <w:pPr>
      <w:spacing w:before="120" w:after="120" w:line="312" w:lineRule="auto"/>
    </w:p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semiHidden/>
    <w:rsid w:val="00251F93"/>
    <w:pPr>
      <w:spacing w:after="160" w:line="240" w:lineRule="exact"/>
    </w:pPr>
    <w:rPr>
      <w:rFonts w:ascii="Arial" w:hAnsi="Arial" w:cs="Arial"/>
      <w:sz w:val="22"/>
      <w:szCs w:val="22"/>
    </w:rPr>
  </w:style>
  <w:style w:type="character" w:customStyle="1" w:styleId="FootnoteTextChar2">
    <w:name w:val="Footnote Text Char2"/>
    <w:aliases w:val="Footnote Text Char Char Char Char Char Char2,fn Char2,footnote text Char,Footnotes Char,Footnote ak Char,Footnotes Char Char Char,Footnotes Char Ch Char,Geneva 9 Char,Boston 10 Char"/>
    <w:uiPriority w:val="99"/>
    <w:locked/>
    <w:rsid w:val="00D94319"/>
    <w:rPr>
      <w:rFonts w:ascii="Calibri" w:hAnsi="Calibri" w:cs="Calibri"/>
      <w:sz w:val="20"/>
      <w:szCs w:val="20"/>
    </w:rPr>
  </w:style>
  <w:style w:type="paragraph" w:styleId="BodyText">
    <w:name w:val="Body Text"/>
    <w:basedOn w:val="Normal"/>
    <w:link w:val="BodyTextChar"/>
    <w:uiPriority w:val="99"/>
    <w:rsid w:val="00BA5A68"/>
    <w:pPr>
      <w:autoSpaceDE w:val="0"/>
      <w:autoSpaceDN w:val="0"/>
      <w:jc w:val="both"/>
    </w:pPr>
    <w:rPr>
      <w:rFonts w:ascii=".VnTime" w:hAnsi=".VnTime" w:cs=".VnTime"/>
      <w:lang w:val="en-GB"/>
    </w:rPr>
  </w:style>
  <w:style w:type="character" w:customStyle="1" w:styleId="BodyTextChar">
    <w:name w:val="Body Text Char"/>
    <w:basedOn w:val="DefaultParagraphFont"/>
    <w:link w:val="BodyText"/>
    <w:uiPriority w:val="99"/>
    <w:semiHidden/>
    <w:locked/>
    <w:rsid w:val="00AB3013"/>
    <w:rPr>
      <w:sz w:val="28"/>
      <w:szCs w:val="28"/>
    </w:rPr>
  </w:style>
  <w:style w:type="character" w:styleId="CommentReference">
    <w:name w:val="annotation reference"/>
    <w:basedOn w:val="DefaultParagraphFont"/>
    <w:uiPriority w:val="99"/>
    <w:semiHidden/>
    <w:rsid w:val="00272532"/>
    <w:rPr>
      <w:sz w:val="16"/>
      <w:szCs w:val="16"/>
    </w:rPr>
  </w:style>
  <w:style w:type="paragraph" w:styleId="CommentText">
    <w:name w:val="annotation text"/>
    <w:basedOn w:val="Normal"/>
    <w:link w:val="CommentTextChar"/>
    <w:uiPriority w:val="99"/>
    <w:semiHidden/>
    <w:rsid w:val="00272532"/>
    <w:rPr>
      <w:sz w:val="20"/>
      <w:szCs w:val="20"/>
    </w:rPr>
  </w:style>
  <w:style w:type="character" w:customStyle="1" w:styleId="CommentTextChar">
    <w:name w:val="Comment Text Char"/>
    <w:basedOn w:val="DefaultParagraphFont"/>
    <w:link w:val="CommentText"/>
    <w:uiPriority w:val="99"/>
    <w:semiHidden/>
    <w:locked/>
    <w:rsid w:val="00AB3013"/>
    <w:rPr>
      <w:sz w:val="20"/>
      <w:szCs w:val="20"/>
    </w:rPr>
  </w:style>
  <w:style w:type="paragraph" w:styleId="CommentSubject">
    <w:name w:val="annotation subject"/>
    <w:basedOn w:val="CommentText"/>
    <w:next w:val="CommentText"/>
    <w:link w:val="CommentSubjectChar"/>
    <w:uiPriority w:val="99"/>
    <w:semiHidden/>
    <w:rsid w:val="00272532"/>
    <w:rPr>
      <w:b/>
      <w:bCs/>
    </w:rPr>
  </w:style>
  <w:style w:type="character" w:customStyle="1" w:styleId="CommentSubjectChar">
    <w:name w:val="Comment Subject Char"/>
    <w:basedOn w:val="CommentTextChar"/>
    <w:link w:val="CommentSubject"/>
    <w:uiPriority w:val="99"/>
    <w:semiHidden/>
    <w:locked/>
    <w:rsid w:val="00AB3013"/>
    <w:rPr>
      <w:b/>
      <w:bCs/>
    </w:rPr>
  </w:style>
  <w:style w:type="paragraph" w:styleId="BalloonText">
    <w:name w:val="Balloon Text"/>
    <w:basedOn w:val="Normal"/>
    <w:link w:val="BalloonTextChar"/>
    <w:uiPriority w:val="99"/>
    <w:semiHidden/>
    <w:rsid w:val="0027253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B3013"/>
    <w:rPr>
      <w:sz w:val="2"/>
      <w:szCs w:val="2"/>
    </w:rPr>
  </w:style>
  <w:style w:type="character" w:customStyle="1" w:styleId="apple-converted-space">
    <w:name w:val="apple-converted-space"/>
    <w:basedOn w:val="DefaultParagraphFont"/>
    <w:rsid w:val="00266D14"/>
  </w:style>
  <w:style w:type="paragraph" w:customStyle="1" w:styleId="Normal1">
    <w:name w:val="Normal1"/>
    <w:basedOn w:val="Normal"/>
    <w:next w:val="Normal"/>
    <w:autoRedefine/>
    <w:uiPriority w:val="99"/>
    <w:semiHidden/>
    <w:rsid w:val="001B2E31"/>
    <w:pPr>
      <w:spacing w:after="160" w:line="240" w:lineRule="exact"/>
    </w:pPr>
  </w:style>
  <w:style w:type="paragraph" w:customStyle="1" w:styleId="CharCharChar1Char">
    <w:name w:val="Char Char Char1 Char"/>
    <w:basedOn w:val="Normal"/>
    <w:uiPriority w:val="99"/>
    <w:rsid w:val="007C5161"/>
    <w:pPr>
      <w:spacing w:after="160" w:line="240" w:lineRule="exact"/>
    </w:pPr>
    <w:rPr>
      <w:rFonts w:ascii="Verdana" w:hAnsi="Verdana" w:cs="Verdana"/>
      <w:sz w:val="20"/>
      <w:szCs w:val="20"/>
    </w:rPr>
  </w:style>
  <w:style w:type="paragraph" w:customStyle="1" w:styleId="Char1">
    <w:name w:val="Char1"/>
    <w:basedOn w:val="Normal"/>
    <w:uiPriority w:val="99"/>
    <w:semiHidden/>
    <w:rsid w:val="00FF3AC0"/>
    <w:pPr>
      <w:spacing w:after="160" w:line="240" w:lineRule="exact"/>
    </w:pPr>
    <w:rPr>
      <w:sz w:val="22"/>
      <w:szCs w:val="22"/>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Normal"/>
    <w:uiPriority w:val="99"/>
    <w:semiHidden/>
    <w:rsid w:val="000F34CB"/>
    <w:pPr>
      <w:spacing w:after="160" w:line="240" w:lineRule="exact"/>
    </w:pPr>
    <w:rPr>
      <w:rFonts w:ascii="Arial" w:hAnsi="Arial" w:cs="Arial"/>
      <w:sz w:val="22"/>
      <w:szCs w:val="22"/>
    </w:rPr>
  </w:style>
  <w:style w:type="paragraph" w:customStyle="1" w:styleId="CharCharCharChar">
    <w:name w:val="Char Char Char Char"/>
    <w:basedOn w:val="Normal"/>
    <w:uiPriority w:val="99"/>
    <w:semiHidden/>
    <w:rsid w:val="005066FC"/>
    <w:pPr>
      <w:spacing w:after="160" w:line="240" w:lineRule="exact"/>
    </w:pPr>
    <w:rPr>
      <w:rFonts w:ascii="Arial" w:hAnsi="Arial" w:cs="Arial"/>
      <w:sz w:val="22"/>
      <w:szCs w:val="22"/>
    </w:rPr>
  </w:style>
  <w:style w:type="paragraph" w:customStyle="1" w:styleId="DefaultParagraphFontParaCharCharCharCharChar">
    <w:name w:val="Default Paragraph Font Para Char Char Char Char Char"/>
    <w:autoRedefine/>
    <w:uiPriority w:val="99"/>
    <w:rsid w:val="00AB2C16"/>
    <w:pPr>
      <w:tabs>
        <w:tab w:val="left" w:pos="1152"/>
      </w:tabs>
      <w:spacing w:before="120" w:after="120" w:line="312" w:lineRule="auto"/>
    </w:pPr>
    <w:rPr>
      <w:rFonts w:ascii="Arial" w:hAnsi="Arial" w:cs="Arial"/>
      <w:sz w:val="26"/>
      <w:szCs w:val="26"/>
    </w:rPr>
  </w:style>
  <w:style w:type="character" w:styleId="Strong">
    <w:name w:val="Strong"/>
    <w:basedOn w:val="DefaultParagraphFont"/>
    <w:uiPriority w:val="99"/>
    <w:qFormat/>
    <w:rsid w:val="00863517"/>
    <w:rPr>
      <w:b/>
      <w:bCs/>
    </w:rPr>
  </w:style>
  <w:style w:type="paragraph" w:customStyle="1" w:styleId="CharCharCharCharCharCharCharCharCharChar1">
    <w:name w:val="Char Char Char Char Char Char Char Char Char Char1"/>
    <w:basedOn w:val="Normal"/>
    <w:uiPriority w:val="99"/>
    <w:semiHidden/>
    <w:rsid w:val="00B32733"/>
    <w:pPr>
      <w:spacing w:after="160" w:line="240" w:lineRule="exact"/>
    </w:pPr>
    <w:rPr>
      <w:rFonts w:ascii="Arial" w:hAnsi="Arial" w:cs="Arial"/>
      <w:sz w:val="22"/>
      <w:szCs w:val="22"/>
    </w:rPr>
  </w:style>
  <w:style w:type="character" w:styleId="HTMLTypewriter">
    <w:name w:val="HTML Typewriter"/>
    <w:basedOn w:val="DefaultParagraphFont"/>
    <w:uiPriority w:val="99"/>
    <w:rsid w:val="00B32733"/>
    <w:rPr>
      <w:rFonts w:ascii="Courier New" w:hAnsi="Courier New" w:cs="Courier New"/>
      <w:sz w:val="20"/>
      <w:szCs w:val="20"/>
    </w:rPr>
  </w:style>
  <w:style w:type="character" w:customStyle="1" w:styleId="NormalWebChar">
    <w:name w:val="Normal (Web) Char"/>
    <w:link w:val="NormalWeb"/>
    <w:uiPriority w:val="99"/>
    <w:locked/>
    <w:rsid w:val="009D0E2C"/>
    <w:rPr>
      <w:sz w:val="24"/>
      <w:szCs w:val="24"/>
      <w:lang w:val="en-US" w:eastAsia="en-US"/>
    </w:rPr>
  </w:style>
  <w:style w:type="character" w:customStyle="1" w:styleId="clsnewssubject">
    <w:name w:val="cls_newssubject"/>
    <w:uiPriority w:val="99"/>
    <w:rsid w:val="003A616C"/>
  </w:style>
  <w:style w:type="paragraph" w:styleId="BodyText2">
    <w:name w:val="Body Text 2"/>
    <w:basedOn w:val="Normal"/>
    <w:link w:val="BodyText2Char"/>
    <w:uiPriority w:val="99"/>
    <w:rsid w:val="003D22F1"/>
    <w:pPr>
      <w:spacing w:after="120" w:line="480" w:lineRule="auto"/>
    </w:pPr>
  </w:style>
  <w:style w:type="character" w:customStyle="1" w:styleId="BodyText2Char">
    <w:name w:val="Body Text 2 Char"/>
    <w:basedOn w:val="DefaultParagraphFont"/>
    <w:link w:val="BodyText2"/>
    <w:uiPriority w:val="99"/>
    <w:locked/>
    <w:rsid w:val="003D22F1"/>
    <w:rPr>
      <w:sz w:val="24"/>
      <w:szCs w:val="24"/>
    </w:rPr>
  </w:style>
  <w:style w:type="paragraph" w:customStyle="1" w:styleId="CharChar1Char">
    <w:name w:val="Char Char1 Char"/>
    <w:basedOn w:val="Normal"/>
    <w:next w:val="Normal"/>
    <w:autoRedefine/>
    <w:uiPriority w:val="99"/>
    <w:semiHidden/>
    <w:rsid w:val="0026204A"/>
    <w:pPr>
      <w:spacing w:before="120" w:after="120" w:line="312" w:lineRule="auto"/>
    </w:pPr>
  </w:style>
  <w:style w:type="paragraph" w:styleId="BodyTextIndent2">
    <w:name w:val="Body Text Indent 2"/>
    <w:basedOn w:val="Normal"/>
    <w:link w:val="BodyTextIndent2Char"/>
    <w:uiPriority w:val="99"/>
    <w:rsid w:val="005F751D"/>
    <w:pPr>
      <w:spacing w:after="120" w:line="480" w:lineRule="auto"/>
      <w:ind w:left="360"/>
    </w:pPr>
  </w:style>
  <w:style w:type="character" w:customStyle="1" w:styleId="BodyTextIndent2Char">
    <w:name w:val="Body Text Indent 2 Char"/>
    <w:basedOn w:val="DefaultParagraphFont"/>
    <w:link w:val="BodyTextIndent2"/>
    <w:uiPriority w:val="99"/>
    <w:locked/>
    <w:rsid w:val="005F751D"/>
    <w:rPr>
      <w:sz w:val="24"/>
      <w:szCs w:val="24"/>
    </w:rPr>
  </w:style>
  <w:style w:type="paragraph" w:styleId="ListBullet">
    <w:name w:val="List Bullet"/>
    <w:basedOn w:val="Normal"/>
    <w:uiPriority w:val="99"/>
    <w:rsid w:val="005F751D"/>
    <w:pPr>
      <w:tabs>
        <w:tab w:val="num" w:pos="360"/>
      </w:tabs>
      <w:ind w:left="360" w:hanging="360"/>
    </w:pPr>
    <w:rPr>
      <w:sz w:val="24"/>
      <w:szCs w:val="24"/>
    </w:rPr>
  </w:style>
  <w:style w:type="paragraph" w:customStyle="1" w:styleId="1CharCharCharCharCharCharCharCharCharCharCharCharChar">
    <w:name w:val="1 Char Char Char Char Char Char Char Char Char Char Char Char Char"/>
    <w:basedOn w:val="DocumentMap"/>
    <w:autoRedefine/>
    <w:uiPriority w:val="99"/>
    <w:rsid w:val="00A21A2E"/>
  </w:style>
  <w:style w:type="paragraph" w:styleId="DocumentMap">
    <w:name w:val="Document Map"/>
    <w:basedOn w:val="Normal"/>
    <w:link w:val="DocumentMapChar"/>
    <w:uiPriority w:val="99"/>
    <w:semiHidden/>
    <w:rsid w:val="00A21A2E"/>
    <w:rPr>
      <w:rFonts w:ascii="Tahoma" w:hAnsi="Tahoma" w:cs="Tahoma"/>
      <w:sz w:val="16"/>
      <w:szCs w:val="16"/>
    </w:rPr>
  </w:style>
  <w:style w:type="character" w:customStyle="1" w:styleId="DocumentMapChar">
    <w:name w:val="Document Map Char"/>
    <w:basedOn w:val="DefaultParagraphFont"/>
    <w:link w:val="DocumentMap"/>
    <w:uiPriority w:val="99"/>
    <w:locked/>
    <w:rsid w:val="00A21A2E"/>
    <w:rPr>
      <w:rFonts w:ascii="Tahoma" w:hAnsi="Tahoma" w:cs="Tahoma"/>
      <w:sz w:val="16"/>
      <w:szCs w:val="16"/>
    </w:rPr>
  </w:style>
  <w:style w:type="paragraph" w:styleId="Header">
    <w:name w:val="header"/>
    <w:basedOn w:val="Normal"/>
    <w:link w:val="HeaderChar"/>
    <w:uiPriority w:val="99"/>
    <w:rsid w:val="00AB7295"/>
    <w:pPr>
      <w:tabs>
        <w:tab w:val="center" w:pos="4680"/>
        <w:tab w:val="right" w:pos="9360"/>
      </w:tabs>
    </w:pPr>
  </w:style>
  <w:style w:type="character" w:customStyle="1" w:styleId="HeaderChar">
    <w:name w:val="Header Char"/>
    <w:basedOn w:val="DefaultParagraphFont"/>
    <w:link w:val="Header"/>
    <w:uiPriority w:val="99"/>
    <w:locked/>
    <w:rsid w:val="00AB7295"/>
    <w:rPr>
      <w:sz w:val="24"/>
      <w:szCs w:val="24"/>
    </w:rPr>
  </w:style>
  <w:style w:type="paragraph" w:customStyle="1" w:styleId="CharCharCharChar1">
    <w:name w:val="Char Char Char Char1"/>
    <w:basedOn w:val="Normal"/>
    <w:uiPriority w:val="99"/>
    <w:semiHidden/>
    <w:rsid w:val="003F0AE3"/>
    <w:pPr>
      <w:spacing w:after="160" w:line="240" w:lineRule="exact"/>
    </w:pPr>
    <w:rPr>
      <w:rFonts w:ascii="Arial" w:hAnsi="Arial" w:cs="Arial"/>
      <w:sz w:val="22"/>
      <w:szCs w:val="22"/>
    </w:rPr>
  </w:style>
  <w:style w:type="paragraph" w:customStyle="1" w:styleId="normal-p">
    <w:name w:val="normal-p"/>
    <w:basedOn w:val="Normal"/>
    <w:uiPriority w:val="99"/>
    <w:rsid w:val="00A6634F"/>
    <w:pPr>
      <w:jc w:val="both"/>
    </w:pPr>
    <w:rPr>
      <w:sz w:val="20"/>
      <w:szCs w:val="20"/>
    </w:rPr>
  </w:style>
  <w:style w:type="paragraph" w:customStyle="1" w:styleId="CharCharCharCharCharCharChar">
    <w:name w:val="Char Char Char Char Char Char Char"/>
    <w:basedOn w:val="Normal"/>
    <w:next w:val="Normal"/>
    <w:autoRedefine/>
    <w:uiPriority w:val="99"/>
    <w:semiHidden/>
    <w:rsid w:val="00CE39D4"/>
    <w:pPr>
      <w:spacing w:before="120" w:after="120" w:line="312" w:lineRule="auto"/>
    </w:pPr>
  </w:style>
  <w:style w:type="paragraph" w:customStyle="1" w:styleId="CharCharCharChar2">
    <w:name w:val="Char Char Char Char2"/>
    <w:basedOn w:val="Normal"/>
    <w:uiPriority w:val="99"/>
    <w:semiHidden/>
    <w:rsid w:val="00D16FBB"/>
    <w:pPr>
      <w:spacing w:after="160" w:line="240" w:lineRule="exact"/>
    </w:pPr>
    <w:rPr>
      <w:rFonts w:ascii="Arial" w:hAnsi="Arial" w:cs="Arial"/>
      <w:sz w:val="22"/>
      <w:szCs w:val="22"/>
    </w:rPr>
  </w:style>
  <w:style w:type="character" w:customStyle="1" w:styleId="CharChar5">
    <w:name w:val="Char Char5"/>
    <w:uiPriority w:val="99"/>
    <w:locked/>
    <w:rsid w:val="003B4DFA"/>
    <w:rPr>
      <w:sz w:val="24"/>
      <w:szCs w:val="24"/>
      <w:lang w:val="en-US" w:eastAsia="en-US"/>
    </w:rPr>
  </w:style>
  <w:style w:type="paragraph" w:customStyle="1" w:styleId="CharCharCharCharCharCharChar1">
    <w:name w:val="Char Char Char Char Char Char Char1"/>
    <w:autoRedefine/>
    <w:uiPriority w:val="99"/>
    <w:rsid w:val="00C2782F"/>
    <w:pPr>
      <w:tabs>
        <w:tab w:val="left" w:pos="1152"/>
      </w:tabs>
      <w:spacing w:before="120" w:after="120" w:line="312" w:lineRule="auto"/>
    </w:pPr>
    <w:rPr>
      <w:rFonts w:ascii="Arial" w:hAnsi="Arial" w:cs="Arial"/>
      <w:sz w:val="26"/>
      <w:szCs w:val="26"/>
    </w:rPr>
  </w:style>
  <w:style w:type="paragraph" w:customStyle="1" w:styleId="CharCharCharChar3">
    <w:name w:val="Char Char Char Char3"/>
    <w:basedOn w:val="Normal"/>
    <w:uiPriority w:val="99"/>
    <w:semiHidden/>
    <w:rsid w:val="009829A3"/>
    <w:pPr>
      <w:spacing w:after="160" w:line="240" w:lineRule="exact"/>
    </w:pPr>
    <w:rPr>
      <w:rFonts w:ascii="Arial" w:hAnsi="Arial" w:cs="Arial"/>
      <w:sz w:val="22"/>
      <w:szCs w:val="22"/>
    </w:rPr>
  </w:style>
  <w:style w:type="character" w:customStyle="1" w:styleId="CharChar51">
    <w:name w:val="Char Char51"/>
    <w:uiPriority w:val="99"/>
    <w:locked/>
    <w:rsid w:val="00382449"/>
    <w:rPr>
      <w:sz w:val="24"/>
      <w:szCs w:val="24"/>
      <w:lang w:val="en-US" w:eastAsia="en-US"/>
    </w:rPr>
  </w:style>
  <w:style w:type="character" w:customStyle="1" w:styleId="FootnoteTextChar3">
    <w:name w:val="Footnote Text Char3"/>
    <w:aliases w:val="Footnote Text Char Char Char Char Char Char3,Footnote Text Char Char Char Char Char Char Ch Char Char2,Footnote Text Char Char Char Char Char Char Ch Char Char Char Char2,fn Char3,f C Char2,Font: Geneva 9 Char"/>
    <w:basedOn w:val="DefaultParagraphFont"/>
    <w:uiPriority w:val="99"/>
    <w:semiHidden/>
    <w:locked/>
    <w:rsid w:val="00AC17DF"/>
    <w:rPr>
      <w:sz w:val="20"/>
      <w:szCs w:val="20"/>
    </w:rPr>
  </w:style>
  <w:style w:type="paragraph" w:customStyle="1" w:styleId="CharCharCharChar4">
    <w:name w:val="Char Char Char Char4"/>
    <w:basedOn w:val="Normal"/>
    <w:uiPriority w:val="99"/>
    <w:semiHidden/>
    <w:rsid w:val="00AC17DF"/>
    <w:pPr>
      <w:spacing w:after="160" w:line="240" w:lineRule="exact"/>
    </w:pPr>
    <w:rPr>
      <w:rFonts w:ascii="Arial" w:hAnsi="Arial" w:cs="Arial"/>
      <w:sz w:val="22"/>
      <w:szCs w:val="22"/>
    </w:rPr>
  </w:style>
  <w:style w:type="paragraph" w:customStyle="1" w:styleId="CharCharCharCharCharCharChar2">
    <w:name w:val="Char Char Char Char Char Char Char2"/>
    <w:autoRedefine/>
    <w:uiPriority w:val="99"/>
    <w:rsid w:val="00AC17DF"/>
    <w:pPr>
      <w:tabs>
        <w:tab w:val="left" w:pos="1152"/>
      </w:tabs>
      <w:spacing w:before="120" w:after="120" w:line="312" w:lineRule="auto"/>
    </w:pPr>
    <w:rPr>
      <w:rFonts w:ascii="Arial" w:hAnsi="Arial" w:cs="Arial"/>
      <w:sz w:val="26"/>
      <w:szCs w:val="26"/>
    </w:rPr>
  </w:style>
  <w:style w:type="character" w:customStyle="1" w:styleId="Heading3Char1">
    <w:name w:val="Heading 3 Char1"/>
    <w:link w:val="Heading3"/>
    <w:uiPriority w:val="99"/>
    <w:locked/>
    <w:rsid w:val="00AC17DF"/>
    <w:rPr>
      <w:rFonts w:ascii=".VnTime" w:hAnsi=".VnTime" w:cs=".VnTime"/>
      <w:b/>
      <w:bCs/>
      <w:sz w:val="28"/>
      <w:szCs w:val="28"/>
      <w:lang w:val="en-US" w:eastAsia="en-US"/>
    </w:rPr>
  </w:style>
  <w:style w:type="paragraph" w:styleId="Caption">
    <w:name w:val="caption"/>
    <w:basedOn w:val="Normal"/>
    <w:next w:val="Normal"/>
    <w:qFormat/>
    <w:locked/>
    <w:rsid w:val="00AC17DF"/>
    <w:rPr>
      <w:rFonts w:ascii=".VnTime" w:hAnsi=".VnTime" w:cs=".VnTime"/>
      <w:i/>
      <w:iCs/>
      <w:sz w:val="24"/>
      <w:szCs w:val="24"/>
    </w:rPr>
  </w:style>
  <w:style w:type="paragraph" w:styleId="BodyTextIndent">
    <w:name w:val="Body Text Indent"/>
    <w:basedOn w:val="Normal"/>
    <w:link w:val="BodyTextIndentChar"/>
    <w:uiPriority w:val="99"/>
    <w:rsid w:val="00AC17DF"/>
    <w:pPr>
      <w:ind w:firstLine="709"/>
      <w:jc w:val="both"/>
    </w:pPr>
    <w:rPr>
      <w:rFonts w:ascii=".VnTime" w:hAnsi=".VnTime" w:cs=".VnTime"/>
    </w:rPr>
  </w:style>
  <w:style w:type="character" w:customStyle="1" w:styleId="BodyTextIndentChar">
    <w:name w:val="Body Text Indent Char"/>
    <w:basedOn w:val="DefaultParagraphFont"/>
    <w:link w:val="BodyTextIndent"/>
    <w:uiPriority w:val="99"/>
    <w:semiHidden/>
    <w:locked/>
    <w:rsid w:val="00AC17DF"/>
    <w:rPr>
      <w:rFonts w:ascii=".VnTime" w:hAnsi=".VnTime" w:cs=".VnTime"/>
      <w:sz w:val="28"/>
      <w:szCs w:val="28"/>
      <w:lang w:val="en-US" w:eastAsia="en-US"/>
    </w:rPr>
  </w:style>
  <w:style w:type="paragraph" w:styleId="BodyTextIndent3">
    <w:name w:val="Body Text Indent 3"/>
    <w:basedOn w:val="Normal"/>
    <w:link w:val="BodyTextIndent3Char"/>
    <w:uiPriority w:val="99"/>
    <w:rsid w:val="00AC17DF"/>
    <w:pPr>
      <w:ind w:firstLine="720"/>
      <w:jc w:val="both"/>
    </w:pPr>
    <w:rPr>
      <w:rFonts w:ascii=".VnTime" w:hAnsi=".VnTime" w:cs=".VnTime"/>
    </w:rPr>
  </w:style>
  <w:style w:type="character" w:customStyle="1" w:styleId="BodyTextIndent3Char">
    <w:name w:val="Body Text Indent 3 Char"/>
    <w:basedOn w:val="DefaultParagraphFont"/>
    <w:link w:val="BodyTextIndent3"/>
    <w:uiPriority w:val="99"/>
    <w:semiHidden/>
    <w:locked/>
    <w:rsid w:val="00AC17DF"/>
    <w:rPr>
      <w:rFonts w:ascii=".VnTime" w:hAnsi=".VnTime" w:cs=".VnTime"/>
      <w:sz w:val="28"/>
      <w:szCs w:val="28"/>
      <w:lang w:val="en-US" w:eastAsia="en-US"/>
    </w:rPr>
  </w:style>
  <w:style w:type="paragraph" w:customStyle="1" w:styleId="CharCharCharCharCharCharCharCharChar">
    <w:name w:val="Char Char Char Char Char Char Char Char Char"/>
    <w:autoRedefine/>
    <w:uiPriority w:val="99"/>
    <w:rsid w:val="00AC17DF"/>
    <w:pPr>
      <w:tabs>
        <w:tab w:val="left" w:pos="1152"/>
      </w:tabs>
      <w:spacing w:before="120" w:after="120" w:line="312" w:lineRule="auto"/>
    </w:pPr>
    <w:rPr>
      <w:rFonts w:ascii="Arial" w:hAnsi="Arial" w:cs="Arial"/>
      <w:sz w:val="26"/>
      <w:szCs w:val="26"/>
    </w:rPr>
  </w:style>
  <w:style w:type="paragraph" w:customStyle="1" w:styleId="Char2">
    <w:name w:val="Char2"/>
    <w:basedOn w:val="Normal"/>
    <w:next w:val="Normal"/>
    <w:autoRedefine/>
    <w:uiPriority w:val="99"/>
    <w:semiHidden/>
    <w:rsid w:val="00AC17DF"/>
    <w:pPr>
      <w:spacing w:before="120" w:after="120" w:line="312" w:lineRule="auto"/>
    </w:pPr>
  </w:style>
  <w:style w:type="paragraph" w:customStyle="1" w:styleId="CharChar1Char1">
    <w:name w:val="Char Char1 Char1"/>
    <w:basedOn w:val="Normal"/>
    <w:next w:val="Normal"/>
    <w:autoRedefine/>
    <w:uiPriority w:val="99"/>
    <w:semiHidden/>
    <w:rsid w:val="00AC17DF"/>
    <w:pPr>
      <w:spacing w:before="120" w:after="120" w:line="312" w:lineRule="auto"/>
    </w:pPr>
  </w:style>
  <w:style w:type="character" w:customStyle="1" w:styleId="CharChar3">
    <w:name w:val="Char Char3"/>
    <w:uiPriority w:val="99"/>
    <w:locked/>
    <w:rsid w:val="00AC17DF"/>
    <w:rPr>
      <w:sz w:val="24"/>
      <w:szCs w:val="24"/>
      <w:lang w:val="en-US" w:eastAsia="en-US"/>
    </w:rPr>
  </w:style>
  <w:style w:type="character" w:customStyle="1" w:styleId="tttinchitietnoidung">
    <w:name w:val="tt_tinchitiet_noidung"/>
    <w:basedOn w:val="DefaultParagraphFont"/>
    <w:uiPriority w:val="99"/>
    <w:rsid w:val="00AC17DF"/>
  </w:style>
  <w:style w:type="character" w:customStyle="1" w:styleId="CharChar1">
    <w:name w:val="Char Char1"/>
    <w:uiPriority w:val="99"/>
    <w:locked/>
    <w:rsid w:val="00AC17DF"/>
    <w:rPr>
      <w:sz w:val="24"/>
      <w:szCs w:val="24"/>
      <w:lang w:val="en-US" w:eastAsia="en-US"/>
    </w:rPr>
  </w:style>
  <w:style w:type="character" w:styleId="Emphasis">
    <w:name w:val="Emphasis"/>
    <w:basedOn w:val="DefaultParagraphFont"/>
    <w:uiPriority w:val="99"/>
    <w:qFormat/>
    <w:locked/>
    <w:rsid w:val="00AC17DF"/>
    <w:rPr>
      <w:i/>
      <w:iCs/>
    </w:rPr>
  </w:style>
  <w:style w:type="character" w:customStyle="1" w:styleId="CharChar4">
    <w:name w:val="Char Char4"/>
    <w:uiPriority w:val="99"/>
    <w:rsid w:val="00AC17DF"/>
    <w:rPr>
      <w:lang w:val="en-US" w:eastAsia="en-US"/>
    </w:rPr>
  </w:style>
  <w:style w:type="paragraph" w:customStyle="1" w:styleId="CharCharChar1">
    <w:name w:val="Char Char Char1"/>
    <w:basedOn w:val="Normal"/>
    <w:next w:val="Normal"/>
    <w:autoRedefine/>
    <w:uiPriority w:val="99"/>
    <w:semiHidden/>
    <w:rsid w:val="00AC17DF"/>
    <w:pPr>
      <w:spacing w:before="120" w:after="120" w:line="312" w:lineRule="auto"/>
    </w:pPr>
  </w:style>
  <w:style w:type="character" w:customStyle="1" w:styleId="CharChar52">
    <w:name w:val="Char Char52"/>
    <w:uiPriority w:val="99"/>
    <w:locked/>
    <w:rsid w:val="00AC17DF"/>
    <w:rPr>
      <w:sz w:val="24"/>
      <w:szCs w:val="24"/>
      <w:lang w:val="en-US" w:eastAsia="en-US"/>
    </w:rPr>
  </w:style>
  <w:style w:type="character" w:customStyle="1" w:styleId="normal-h">
    <w:name w:val="normal-h"/>
    <w:basedOn w:val="DefaultParagraphFont"/>
    <w:uiPriority w:val="99"/>
    <w:rsid w:val="00AC17DF"/>
  </w:style>
  <w:style w:type="paragraph" w:customStyle="1" w:styleId="CharCharCharChar5">
    <w:name w:val="Char Char Char Char5"/>
    <w:basedOn w:val="Normal"/>
    <w:uiPriority w:val="99"/>
    <w:semiHidden/>
    <w:rsid w:val="00AC17DF"/>
    <w:pPr>
      <w:spacing w:after="160" w:line="240" w:lineRule="exact"/>
    </w:pPr>
    <w:rPr>
      <w:rFonts w:ascii="Arial" w:hAnsi="Arial" w:cs="Arial"/>
      <w:sz w:val="22"/>
      <w:szCs w:val="22"/>
    </w:rPr>
  </w:style>
  <w:style w:type="paragraph" w:customStyle="1" w:styleId="CharCharCharChar6">
    <w:name w:val="Char Char Char Char6"/>
    <w:basedOn w:val="Normal"/>
    <w:uiPriority w:val="99"/>
    <w:semiHidden/>
    <w:rsid w:val="00AC17DF"/>
    <w:pPr>
      <w:spacing w:after="160" w:line="240" w:lineRule="exact"/>
    </w:pPr>
    <w:rPr>
      <w:rFonts w:ascii="Arial" w:hAnsi="Arial" w:cs="Arial"/>
      <w:sz w:val="22"/>
      <w:szCs w:val="22"/>
    </w:rPr>
  </w:style>
  <w:style w:type="character" w:customStyle="1" w:styleId="CharChar11">
    <w:name w:val="Char Char11"/>
    <w:uiPriority w:val="99"/>
    <w:rsid w:val="00AC17DF"/>
    <w:rPr>
      <w:sz w:val="24"/>
      <w:szCs w:val="24"/>
      <w:lang w:val="en-US" w:eastAsia="en-US"/>
    </w:rPr>
  </w:style>
  <w:style w:type="character" w:customStyle="1" w:styleId="CharChar31">
    <w:name w:val="Char Char31"/>
    <w:uiPriority w:val="99"/>
    <w:rsid w:val="00AC17DF"/>
    <w:rPr>
      <w:sz w:val="24"/>
      <w:szCs w:val="24"/>
    </w:rPr>
  </w:style>
  <w:style w:type="character" w:customStyle="1" w:styleId="CharChar12">
    <w:name w:val="Char Char12"/>
    <w:uiPriority w:val="99"/>
    <w:locked/>
    <w:rsid w:val="00AC17DF"/>
    <w:rPr>
      <w:sz w:val="24"/>
      <w:szCs w:val="24"/>
      <w:lang w:val="vi-VN" w:eastAsia="vi-VN"/>
    </w:rPr>
  </w:style>
  <w:style w:type="paragraph" w:customStyle="1" w:styleId="Normal14pt">
    <w:name w:val="Normal + 14 pt"/>
    <w:aliases w:val="Expanded by  0.2 pt,Justified,First line:  0.5&quot;,Before:  6 pt,After:  6 pt,Li...,Line spacing:  Multip..."/>
    <w:basedOn w:val="Normal"/>
    <w:uiPriority w:val="99"/>
    <w:rsid w:val="00AC17DF"/>
    <w:pPr>
      <w:spacing w:before="80" w:after="80"/>
      <w:ind w:firstLine="720"/>
      <w:jc w:val="both"/>
    </w:pPr>
  </w:style>
  <w:style w:type="paragraph" w:customStyle="1" w:styleId="CharCharCharCharCharCharChar3">
    <w:name w:val="Char Char Char Char Char Char Char3"/>
    <w:autoRedefine/>
    <w:uiPriority w:val="99"/>
    <w:rsid w:val="00B150F0"/>
    <w:pPr>
      <w:tabs>
        <w:tab w:val="left" w:pos="1152"/>
      </w:tabs>
      <w:spacing w:before="120" w:after="120" w:line="312" w:lineRule="auto"/>
    </w:pPr>
    <w:rPr>
      <w:rFonts w:ascii="Arial" w:hAnsi="Arial" w:cs="Arial"/>
      <w:sz w:val="26"/>
      <w:szCs w:val="26"/>
    </w:rPr>
  </w:style>
  <w:style w:type="character" w:customStyle="1" w:styleId="CharChar53">
    <w:name w:val="Char Char53"/>
    <w:uiPriority w:val="99"/>
    <w:locked/>
    <w:rsid w:val="00CE38F9"/>
    <w:rPr>
      <w:sz w:val="24"/>
      <w:szCs w:val="24"/>
      <w:lang w:val="en-US" w:eastAsia="en-US"/>
    </w:rPr>
  </w:style>
  <w:style w:type="paragraph" w:customStyle="1" w:styleId="CharCharCharChar7">
    <w:name w:val="Char Char Char Char7"/>
    <w:basedOn w:val="Normal"/>
    <w:uiPriority w:val="99"/>
    <w:semiHidden/>
    <w:rsid w:val="00CE38F9"/>
    <w:pPr>
      <w:spacing w:after="160" w:line="240" w:lineRule="exact"/>
    </w:pPr>
    <w:rPr>
      <w:rFonts w:ascii="Arial" w:hAnsi="Arial" w:cs="Arial"/>
      <w:sz w:val="22"/>
      <w:szCs w:val="22"/>
    </w:rPr>
  </w:style>
  <w:style w:type="character" w:customStyle="1" w:styleId="CharChar2">
    <w:name w:val="Char Char2"/>
    <w:basedOn w:val="DefaultParagraphFont"/>
    <w:uiPriority w:val="99"/>
    <w:locked/>
    <w:rsid w:val="00182471"/>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1139417509">
      <w:marLeft w:val="0"/>
      <w:marRight w:val="0"/>
      <w:marTop w:val="0"/>
      <w:marBottom w:val="0"/>
      <w:divBdr>
        <w:top w:val="none" w:sz="0" w:space="0" w:color="auto"/>
        <w:left w:val="none" w:sz="0" w:space="0" w:color="auto"/>
        <w:bottom w:val="none" w:sz="0" w:space="0" w:color="auto"/>
        <w:right w:val="none" w:sz="0" w:space="0" w:color="auto"/>
      </w:divBdr>
    </w:div>
    <w:div w:id="1139417510">
      <w:marLeft w:val="0"/>
      <w:marRight w:val="0"/>
      <w:marTop w:val="0"/>
      <w:marBottom w:val="0"/>
      <w:divBdr>
        <w:top w:val="none" w:sz="0" w:space="0" w:color="auto"/>
        <w:left w:val="none" w:sz="0" w:space="0" w:color="auto"/>
        <w:bottom w:val="none" w:sz="0" w:space="0" w:color="auto"/>
        <w:right w:val="none" w:sz="0" w:space="0" w:color="auto"/>
      </w:divBdr>
    </w:div>
    <w:div w:id="1139417511">
      <w:marLeft w:val="0"/>
      <w:marRight w:val="0"/>
      <w:marTop w:val="0"/>
      <w:marBottom w:val="0"/>
      <w:divBdr>
        <w:top w:val="none" w:sz="0" w:space="0" w:color="auto"/>
        <w:left w:val="none" w:sz="0" w:space="0" w:color="auto"/>
        <w:bottom w:val="none" w:sz="0" w:space="0" w:color="auto"/>
        <w:right w:val="none" w:sz="0" w:space="0" w:color="auto"/>
      </w:divBdr>
    </w:div>
    <w:div w:id="1139417512">
      <w:marLeft w:val="0"/>
      <w:marRight w:val="0"/>
      <w:marTop w:val="0"/>
      <w:marBottom w:val="0"/>
      <w:divBdr>
        <w:top w:val="none" w:sz="0" w:space="0" w:color="auto"/>
        <w:left w:val="none" w:sz="0" w:space="0" w:color="auto"/>
        <w:bottom w:val="none" w:sz="0" w:space="0" w:color="auto"/>
        <w:right w:val="none" w:sz="0" w:space="0" w:color="auto"/>
      </w:divBdr>
    </w:div>
    <w:div w:id="1139417513">
      <w:marLeft w:val="0"/>
      <w:marRight w:val="0"/>
      <w:marTop w:val="0"/>
      <w:marBottom w:val="0"/>
      <w:divBdr>
        <w:top w:val="none" w:sz="0" w:space="0" w:color="auto"/>
        <w:left w:val="none" w:sz="0" w:space="0" w:color="auto"/>
        <w:bottom w:val="none" w:sz="0" w:space="0" w:color="auto"/>
        <w:right w:val="none" w:sz="0" w:space="0" w:color="auto"/>
      </w:divBdr>
    </w:div>
    <w:div w:id="1139417514">
      <w:marLeft w:val="0"/>
      <w:marRight w:val="0"/>
      <w:marTop w:val="0"/>
      <w:marBottom w:val="0"/>
      <w:divBdr>
        <w:top w:val="none" w:sz="0" w:space="0" w:color="auto"/>
        <w:left w:val="none" w:sz="0" w:space="0" w:color="auto"/>
        <w:bottom w:val="none" w:sz="0" w:space="0" w:color="auto"/>
        <w:right w:val="none" w:sz="0" w:space="0" w:color="auto"/>
      </w:divBdr>
    </w:div>
    <w:div w:id="1139417515">
      <w:marLeft w:val="0"/>
      <w:marRight w:val="0"/>
      <w:marTop w:val="0"/>
      <w:marBottom w:val="0"/>
      <w:divBdr>
        <w:top w:val="none" w:sz="0" w:space="0" w:color="auto"/>
        <w:left w:val="none" w:sz="0" w:space="0" w:color="auto"/>
        <w:bottom w:val="none" w:sz="0" w:space="0" w:color="auto"/>
        <w:right w:val="none" w:sz="0" w:space="0" w:color="auto"/>
      </w:divBdr>
    </w:div>
    <w:div w:id="1139417516">
      <w:marLeft w:val="0"/>
      <w:marRight w:val="0"/>
      <w:marTop w:val="0"/>
      <w:marBottom w:val="0"/>
      <w:divBdr>
        <w:top w:val="none" w:sz="0" w:space="0" w:color="auto"/>
        <w:left w:val="none" w:sz="0" w:space="0" w:color="auto"/>
        <w:bottom w:val="none" w:sz="0" w:space="0" w:color="auto"/>
        <w:right w:val="none" w:sz="0" w:space="0" w:color="auto"/>
      </w:divBdr>
    </w:div>
    <w:div w:id="1139417517">
      <w:marLeft w:val="0"/>
      <w:marRight w:val="0"/>
      <w:marTop w:val="0"/>
      <w:marBottom w:val="0"/>
      <w:divBdr>
        <w:top w:val="none" w:sz="0" w:space="0" w:color="auto"/>
        <w:left w:val="none" w:sz="0" w:space="0" w:color="auto"/>
        <w:bottom w:val="none" w:sz="0" w:space="0" w:color="auto"/>
        <w:right w:val="none" w:sz="0" w:space="0" w:color="auto"/>
      </w:divBdr>
    </w:div>
    <w:div w:id="1139417518">
      <w:marLeft w:val="0"/>
      <w:marRight w:val="0"/>
      <w:marTop w:val="0"/>
      <w:marBottom w:val="0"/>
      <w:divBdr>
        <w:top w:val="none" w:sz="0" w:space="0" w:color="auto"/>
        <w:left w:val="none" w:sz="0" w:space="0" w:color="auto"/>
        <w:bottom w:val="none" w:sz="0" w:space="0" w:color="auto"/>
        <w:right w:val="none" w:sz="0" w:space="0" w:color="auto"/>
      </w:divBdr>
    </w:div>
    <w:div w:id="1139417519">
      <w:marLeft w:val="0"/>
      <w:marRight w:val="0"/>
      <w:marTop w:val="0"/>
      <w:marBottom w:val="0"/>
      <w:divBdr>
        <w:top w:val="none" w:sz="0" w:space="0" w:color="auto"/>
        <w:left w:val="none" w:sz="0" w:space="0" w:color="auto"/>
        <w:bottom w:val="none" w:sz="0" w:space="0" w:color="auto"/>
        <w:right w:val="none" w:sz="0" w:space="0" w:color="auto"/>
      </w:divBdr>
    </w:div>
    <w:div w:id="1139417520">
      <w:marLeft w:val="0"/>
      <w:marRight w:val="0"/>
      <w:marTop w:val="0"/>
      <w:marBottom w:val="0"/>
      <w:divBdr>
        <w:top w:val="none" w:sz="0" w:space="0" w:color="auto"/>
        <w:left w:val="none" w:sz="0" w:space="0" w:color="auto"/>
        <w:bottom w:val="none" w:sz="0" w:space="0" w:color="auto"/>
        <w:right w:val="none" w:sz="0" w:space="0" w:color="auto"/>
      </w:divBdr>
    </w:div>
    <w:div w:id="1139417521">
      <w:marLeft w:val="0"/>
      <w:marRight w:val="0"/>
      <w:marTop w:val="0"/>
      <w:marBottom w:val="0"/>
      <w:divBdr>
        <w:top w:val="none" w:sz="0" w:space="0" w:color="auto"/>
        <w:left w:val="none" w:sz="0" w:space="0" w:color="auto"/>
        <w:bottom w:val="none" w:sz="0" w:space="0" w:color="auto"/>
        <w:right w:val="none" w:sz="0" w:space="0" w:color="auto"/>
      </w:divBdr>
    </w:div>
    <w:div w:id="1139417522">
      <w:marLeft w:val="0"/>
      <w:marRight w:val="0"/>
      <w:marTop w:val="0"/>
      <w:marBottom w:val="0"/>
      <w:divBdr>
        <w:top w:val="none" w:sz="0" w:space="0" w:color="auto"/>
        <w:left w:val="none" w:sz="0" w:space="0" w:color="auto"/>
        <w:bottom w:val="none" w:sz="0" w:space="0" w:color="auto"/>
        <w:right w:val="none" w:sz="0" w:space="0" w:color="auto"/>
      </w:divBdr>
    </w:div>
    <w:div w:id="11394175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0BA87-15AF-408F-AD99-160AF9658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22</Pages>
  <Words>8718</Words>
  <Characters>49697</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TÀI LIỆU PHỤC VỤ CHUYẾN CÔNG TÁC CỦA</vt:lpstr>
    </vt:vector>
  </TitlesOfParts>
  <Company>Micrsoft</Company>
  <LinksUpToDate>false</LinksUpToDate>
  <CharactersWithSpaces>58299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TÀI LIỆU PHỤC VỤ CHUYẾN CÔNG TÁC CỦA</dc:title>
  <dc:subject/>
  <dc:creator>Dell Vostro 1400</dc:creator>
  <cp:keywords/>
  <dc:description/>
  <cp:lastModifiedBy>Administrator</cp:lastModifiedBy>
  <cp:revision>296</cp:revision>
  <cp:lastPrinted>2020-12-23T07:41:00Z</cp:lastPrinted>
  <dcterms:created xsi:type="dcterms:W3CDTF">2018-11-29T02:59:00Z</dcterms:created>
  <dcterms:modified xsi:type="dcterms:W3CDTF">2020-12-25T01:26:00Z</dcterms:modified>
</cp:coreProperties>
</file>